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55"/>
        <w:gridCol w:w="4700"/>
      </w:tblGrid>
      <w:tr w:rsidR="00814652" w:rsidRPr="00814652" w:rsidTr="00B5601F">
        <w:trPr>
          <w:trHeight w:val="412"/>
        </w:trPr>
        <w:tc>
          <w:tcPr>
            <w:tcW w:w="4785" w:type="dxa"/>
          </w:tcPr>
          <w:p w:rsidR="00B15D43" w:rsidRPr="00814652" w:rsidRDefault="00B15D43" w:rsidP="00B5601F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</w:tc>
        <w:tc>
          <w:tcPr>
            <w:tcW w:w="4786" w:type="dxa"/>
          </w:tcPr>
          <w:p w:rsidR="000E3607" w:rsidRDefault="000E3607" w:rsidP="00B15D4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Приложение </w:t>
            </w:r>
          </w:p>
          <w:p w:rsidR="000E3607" w:rsidRDefault="000E3607" w:rsidP="00B15D4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постановлению администрации </w:t>
            </w:r>
          </w:p>
          <w:p w:rsidR="000E3607" w:rsidRDefault="000E3607" w:rsidP="00B15D4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Анивского городского округа </w:t>
            </w:r>
          </w:p>
          <w:p w:rsidR="000E3607" w:rsidRDefault="000E3607" w:rsidP="00B15D4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16 октября 2024 г. № 3472-па</w:t>
            </w:r>
          </w:p>
          <w:p w:rsidR="000E3607" w:rsidRDefault="000E3607" w:rsidP="00B15D4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814652" w:rsidRPr="00955D0D" w:rsidRDefault="00955D0D" w:rsidP="00B15D4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55D0D">
              <w:rPr>
                <w:sz w:val="22"/>
                <w:szCs w:val="22"/>
              </w:rPr>
              <w:t>УТВЕРЖДЕНО</w:t>
            </w:r>
          </w:p>
          <w:p w:rsidR="00955D0D" w:rsidRDefault="002F306A" w:rsidP="00B15D4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955D0D" w:rsidRPr="00955D0D">
              <w:rPr>
                <w:sz w:val="22"/>
                <w:szCs w:val="22"/>
              </w:rPr>
              <w:t xml:space="preserve">остановлением администрации </w:t>
            </w:r>
          </w:p>
          <w:p w:rsidR="00955D0D" w:rsidRPr="00955D0D" w:rsidRDefault="00955D0D" w:rsidP="00B15D4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55D0D">
              <w:rPr>
                <w:sz w:val="22"/>
                <w:szCs w:val="22"/>
              </w:rPr>
              <w:t xml:space="preserve">Анивского городского округа </w:t>
            </w:r>
          </w:p>
          <w:p w:rsidR="00B15D43" w:rsidRPr="00814652" w:rsidRDefault="00955D0D" w:rsidP="002F306A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955D0D">
              <w:rPr>
                <w:sz w:val="22"/>
                <w:szCs w:val="22"/>
              </w:rPr>
              <w:t xml:space="preserve">от </w:t>
            </w:r>
            <w:r w:rsidR="002F306A">
              <w:rPr>
                <w:sz w:val="22"/>
                <w:szCs w:val="22"/>
              </w:rPr>
              <w:t>14 июня 2024 г. № 1745-па</w:t>
            </w:r>
          </w:p>
        </w:tc>
      </w:tr>
    </w:tbl>
    <w:p w:rsidR="00B15D43" w:rsidRDefault="00B15D43" w:rsidP="00B15D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3B60" w:rsidRPr="00814652" w:rsidRDefault="008A3B60" w:rsidP="00B15D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5D43" w:rsidRPr="00814652" w:rsidRDefault="00B15D43" w:rsidP="00B15D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1465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ПОЛОЖЕНИЕ</w:t>
      </w:r>
    </w:p>
    <w:p w:rsidR="00B15D43" w:rsidRPr="00814652" w:rsidRDefault="00781311" w:rsidP="00741F0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1465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</w:t>
      </w:r>
      <w:r w:rsidR="00B15D43" w:rsidRPr="0081465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системе оплаты труда работников муниципальных учреждений</w:t>
      </w:r>
      <w:r w:rsidR="00741F0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дополнительного образования </w:t>
      </w:r>
      <w:r w:rsidR="00B15D43" w:rsidRPr="0081465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Анивского городского округа, осуществляющих деятельность в</w:t>
      </w:r>
      <w:r w:rsidR="00B15D43" w:rsidRPr="00814652">
        <w:rPr>
          <w:rFonts w:ascii="Arial" w:eastAsia="Times New Roman" w:hAnsi="Arial" w:cs="Arial"/>
          <w:b/>
          <w:sz w:val="26"/>
          <w:szCs w:val="26"/>
          <w:lang w:eastAsia="ru-RU"/>
        </w:rPr>
        <w:t xml:space="preserve"> </w:t>
      </w:r>
      <w:r w:rsidR="00B15D43" w:rsidRPr="0081465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области физической культуры и спорта</w:t>
      </w:r>
    </w:p>
    <w:p w:rsidR="00B15D43" w:rsidRPr="00814652" w:rsidRDefault="00B15D43" w:rsidP="00B15D4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5D43" w:rsidRPr="00814652" w:rsidRDefault="00B15D43" w:rsidP="00B15D4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15D43" w:rsidRPr="00814652" w:rsidRDefault="00B15D43" w:rsidP="00B15D4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1465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 Общие положения</w:t>
      </w:r>
    </w:p>
    <w:p w:rsidR="00B15D43" w:rsidRPr="00814652" w:rsidRDefault="00B15D43" w:rsidP="00B15D4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F2E12" w:rsidRPr="00814652" w:rsidRDefault="004F2E12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46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 Настоящее Положение </w:t>
      </w:r>
      <w:r w:rsidR="007825A2" w:rsidRPr="00814652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устанавливает</w:t>
      </w:r>
      <w:r w:rsidRPr="008146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систем</w:t>
      </w:r>
      <w:r w:rsidR="007825A2" w:rsidRPr="00814652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8146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оплаты труда работников муниципальных учреждений </w:t>
      </w:r>
      <w:r w:rsidR="007E29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дополнительного образования </w:t>
      </w:r>
      <w:r w:rsidR="007825A2" w:rsidRPr="00814652">
        <w:rPr>
          <w:rFonts w:ascii="Times New Roman" w:eastAsia="Times New Roman" w:hAnsi="Times New Roman" w:cs="Times New Roman"/>
          <w:sz w:val="26"/>
          <w:szCs w:val="26"/>
          <w:lang w:eastAsia="ru-RU"/>
        </w:rPr>
        <w:t>Анивского городского округа</w:t>
      </w:r>
      <w:r w:rsidRPr="00814652">
        <w:rPr>
          <w:rFonts w:ascii="Times New Roman" w:eastAsia="Times New Roman" w:hAnsi="Times New Roman" w:cs="Times New Roman"/>
          <w:sz w:val="26"/>
          <w:szCs w:val="26"/>
          <w:lang w:eastAsia="ru-RU"/>
        </w:rPr>
        <w:t>, осуществляющих деятельность в области физической культуры и спорта (далее - Учреждения), применя</w:t>
      </w:r>
      <w:r w:rsidR="00CF26A1" w:rsidRPr="00814652">
        <w:rPr>
          <w:rFonts w:ascii="Times New Roman" w:eastAsia="Times New Roman" w:hAnsi="Times New Roman" w:cs="Times New Roman"/>
          <w:sz w:val="26"/>
          <w:szCs w:val="26"/>
          <w:lang w:eastAsia="ru-RU"/>
        </w:rPr>
        <w:t>ет</w:t>
      </w:r>
      <w:r w:rsidRPr="00814652">
        <w:rPr>
          <w:rFonts w:ascii="Times New Roman" w:eastAsia="Times New Roman" w:hAnsi="Times New Roman" w:cs="Times New Roman"/>
          <w:sz w:val="26"/>
          <w:szCs w:val="26"/>
          <w:lang w:eastAsia="ru-RU"/>
        </w:rPr>
        <w:t>ся при определении условий оплаты труда при разработке коллективных договоров, соглашений, локальных нормативных актов Учреждений.</w:t>
      </w:r>
    </w:p>
    <w:p w:rsidR="004F2E12" w:rsidRPr="00814652" w:rsidRDefault="004F2E12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4652">
        <w:rPr>
          <w:rFonts w:ascii="Times New Roman" w:eastAsia="Times New Roman" w:hAnsi="Times New Roman" w:cs="Times New Roman"/>
          <w:sz w:val="26"/>
          <w:szCs w:val="26"/>
          <w:lang w:eastAsia="ru-RU"/>
        </w:rPr>
        <w:t>1.2. Понятия и термины, применяемые в настоящем Положении, используются в значениях, определенных в трудовом законодательстве и иных нормативных правовых актах Российской Федерации, содержащих нормы трудового права.</w:t>
      </w:r>
    </w:p>
    <w:p w:rsidR="004F2E12" w:rsidRPr="00814652" w:rsidRDefault="004F2E12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4652">
        <w:rPr>
          <w:rFonts w:ascii="Times New Roman" w:eastAsia="Times New Roman" w:hAnsi="Times New Roman" w:cs="Times New Roman"/>
          <w:sz w:val="26"/>
          <w:szCs w:val="26"/>
          <w:lang w:eastAsia="ru-RU"/>
        </w:rPr>
        <w:t>1.3. Заработная плата работников Учреждений за исполнение трудовых (должностных) обязанностей включает:</w:t>
      </w:r>
    </w:p>
    <w:p w:rsidR="004F2E12" w:rsidRPr="00814652" w:rsidRDefault="004F2E12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4652">
        <w:rPr>
          <w:rFonts w:ascii="Times New Roman" w:eastAsia="Times New Roman" w:hAnsi="Times New Roman" w:cs="Times New Roman"/>
          <w:sz w:val="26"/>
          <w:szCs w:val="26"/>
          <w:lang w:eastAsia="ru-RU"/>
        </w:rPr>
        <w:t>- оклады (должностные оклады), ставки заработной платы по соответствующим профессиональным квалификационным группам и квалификационным уровням профессиональных квалификационных групп;</w:t>
      </w:r>
    </w:p>
    <w:p w:rsidR="004F2E12" w:rsidRPr="00814652" w:rsidRDefault="004F2E12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4652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повышающие коэффициенты;</w:t>
      </w:r>
    </w:p>
    <w:p w:rsidR="004F2E12" w:rsidRPr="00814652" w:rsidRDefault="004F2E12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4652">
        <w:rPr>
          <w:rFonts w:ascii="Times New Roman" w:eastAsia="Times New Roman" w:hAnsi="Times New Roman" w:cs="Times New Roman"/>
          <w:sz w:val="26"/>
          <w:szCs w:val="26"/>
          <w:lang w:eastAsia="ru-RU"/>
        </w:rPr>
        <w:t>- выплаты стимулирующего и компенсационного характера.</w:t>
      </w:r>
    </w:p>
    <w:p w:rsidR="004F2E12" w:rsidRPr="00814652" w:rsidRDefault="004F2E12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4652">
        <w:rPr>
          <w:rFonts w:ascii="Times New Roman" w:eastAsia="Times New Roman" w:hAnsi="Times New Roman" w:cs="Times New Roman"/>
          <w:sz w:val="26"/>
          <w:szCs w:val="26"/>
          <w:lang w:eastAsia="ru-RU"/>
        </w:rPr>
        <w:t>1.4. Отнесение работников Учреждений к профессиональным квалификационным группам осуществляется в соответствии с требованиями Квалификационного справочника должностей руководителей, специалистов и служащих, Единого тарифно-квалификационного справочника работ и профессий рабочих, профессиональных стандартов, а также критериев отнесения профессий рабочих и должностей служащих к профессиональным квалификационным группам, утвержденных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труда.</w:t>
      </w:r>
    </w:p>
    <w:p w:rsidR="004F2E12" w:rsidRPr="00814652" w:rsidRDefault="004F2E12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4652">
        <w:rPr>
          <w:rFonts w:ascii="Times New Roman" w:eastAsia="Times New Roman" w:hAnsi="Times New Roman" w:cs="Times New Roman"/>
          <w:sz w:val="26"/>
          <w:szCs w:val="26"/>
          <w:lang w:eastAsia="ru-RU"/>
        </w:rPr>
        <w:t>1.5. Наименования до</w:t>
      </w:r>
      <w:r w:rsidR="00DB67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лжностей (профессий) работников </w:t>
      </w:r>
      <w:r w:rsidRPr="00814652">
        <w:rPr>
          <w:rFonts w:ascii="Times New Roman" w:eastAsia="Times New Roman" w:hAnsi="Times New Roman" w:cs="Times New Roman"/>
          <w:sz w:val="26"/>
          <w:szCs w:val="26"/>
          <w:lang w:eastAsia="ru-RU"/>
        </w:rPr>
        <w:t>Учреждений и их квалификация должны соответствовать наименованиям должностей руководителей, специалистов и служащих, профессий рабочих и квалификационным требованиям к ним, предусмотренным Единым квалификационным справочником должностей руководителей, специалистов и служащих, Единым тарифно-квалификационным справочни</w:t>
      </w:r>
      <w:r w:rsidR="00577C4A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 работ</w:t>
      </w:r>
      <w:r w:rsidR="00E219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профессий рабочих, </w:t>
      </w:r>
      <w:r w:rsidRPr="0081465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профессиональными стандартами.</w:t>
      </w:r>
    </w:p>
    <w:p w:rsidR="004F2E12" w:rsidRPr="0039716E" w:rsidRDefault="004F2E12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465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1.6. Лица, принимаемые на работу на должности работников физической культуры и спорта, не имеющие специальной подготовки или стажа работы, </w:t>
      </w: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установленных квалификационными требованиями, но обладающие достаточным практическим опытом и выполняющие качественно и в полном объеме возложенные на них должностные обязанности, по рекомендации аттестационной комиссии Учреждения (далее - Комиссия) назначаются на соответствующие должности так же, как и лица, имеющие специальную подготовку и стаж работы.</w:t>
      </w:r>
    </w:p>
    <w:p w:rsidR="004F2E12" w:rsidRPr="0039716E" w:rsidRDefault="004F2E12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Лица, принимаемые на работу на общеотраслевые должности руководителей, специалистов и других служащих, не имеющие специальной подготовки или стажа работы, установленных требованиями к квалификации, но обладающие достаточным практическим опытом и выполняющие качественно и в полном объеме возложенные на них должностные обязанности, по рекомендации Комиссии, в порядке исключения, могут быть назначены на соответствующие должности так же, как и лица, имеющие специальную подготовку и стаж работы.</w:t>
      </w:r>
    </w:p>
    <w:p w:rsidR="004F2E12" w:rsidRPr="0039716E" w:rsidRDefault="004F2E12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Лица, принимаемые на работу на должности работников сферы здравоохранения, не имеющие соответствующего дополнительного профессионального образования или стажа работы, установленных квалификационными требованиями, но обладающие достаточным практическим опытом и выполняющие качественно и в полном объеме возложенные на них должностные обязанности, по рекомендации Комиссии, в порядке исключения, могут быть назначены на соответствующие должности так же, как и лица, имеющие специальную подготовку и необходимый стаж работы.</w:t>
      </w:r>
    </w:p>
    <w:p w:rsidR="004F2E12" w:rsidRPr="0039716E" w:rsidRDefault="004F2E12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Лица, принимаемые на работу на должности специалистов, осуществляющих работы в области охраны труда, не имеющие специальной подготовки или стажа работы, установленных квалификационными требованиями, но обладающие достаточным практическим опытом и выполняющие качественно и в полном объеме возложенные на них должностные обязанности, по рекомендации Комиссии назначаются на соответствующие должности так же, как и лица, имеющие специальную подготовку и стаж работы.</w:t>
      </w:r>
    </w:p>
    <w:p w:rsidR="008F454B" w:rsidRPr="0039716E" w:rsidRDefault="005C5C00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Лица, принимаемые на работу на должности работников образования, не имеющие специальной подготовки или стажа работы, установленных квалификационными требованиями и (или) профессиональными стандартами, но обладающие достаточным практическим опытом и выполняющие качественно и в полном объеме возложенные на них должностные обязанности, по рекомендации Комиссии назначаются на соответствующие должности так же, как и лица, имеющие специальную подготовку и стаж работы.</w:t>
      </w:r>
    </w:p>
    <w:p w:rsidR="004F2E12" w:rsidRPr="0039716E" w:rsidRDefault="004F2E12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Указанная Комиссия создается в Учреждении в целях коллегиального рассмотрения возможности приема на работу лиц, квалификация которых не соответствует квалификационным требованиям, и вынесения соответствующих рекомендаций для работодателя.</w:t>
      </w:r>
    </w:p>
    <w:p w:rsidR="004F2E12" w:rsidRPr="0039716E" w:rsidRDefault="004F2E12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1.7. Условия оплаты труда работников Учреждений, в том числе установленный им оклад (должностной оклад), ставка заработной платы, повышающие коэффициенты, компенсационные и стимулирующие выплаты, их размеры, являются обязательными для включения в трудовые договоры.</w:t>
      </w:r>
    </w:p>
    <w:p w:rsidR="004F2E12" w:rsidRPr="0039716E" w:rsidRDefault="004F2E12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1.8. Оплата труда работников, работающих по совместительству, а также на условиях неполного рабочего времени, производится пропорционально отработанному времени.</w:t>
      </w:r>
    </w:p>
    <w:p w:rsidR="004F2E12" w:rsidRPr="0039716E" w:rsidRDefault="004F2E12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1.9. Определение размеров заработной платы по основной должности (профессии) и по должности (профессии), занимаемой в порядке совместительства, </w:t>
      </w: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производится раздельно по каждой из должностей (профессий).</w:t>
      </w:r>
    </w:p>
    <w:p w:rsidR="004F2E12" w:rsidRPr="0039716E" w:rsidRDefault="004F2E12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1.10. Штатные расписания Учреждений формируются в пределах фонда оплаты труда и включают в себя все должности руководителей, специалистов, служащих, профессии рабочих Учреждения.</w:t>
      </w:r>
    </w:p>
    <w:p w:rsidR="00B15D43" w:rsidRPr="0039716E" w:rsidRDefault="00B15D43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1.11. Предельный уровень соотношения заработной платы руководителя Учреждения, заместителей, главного бухгалтера Учреждения и средней заработной платы работников Учреждения не должен превышать кратности 4.</w:t>
      </w:r>
    </w:p>
    <w:p w:rsidR="00B15D43" w:rsidRPr="0039716E" w:rsidRDefault="00B15D43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1.12. Предельная доля оплаты труда работников административно-управленческого и вспомогательного персонала Учреждения в фонде оплаты труда не должна составлять более 40 %.</w:t>
      </w:r>
    </w:p>
    <w:p w:rsidR="00B15D43" w:rsidRPr="0039716E" w:rsidRDefault="00B15D43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Перечень должностей, относящихся к административно-управленческому               и вспомогательному персоналу Учреждений, указан в приложении № </w:t>
      </w:r>
      <w:r w:rsidR="00012E4B"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521CFF"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15D43" w:rsidRPr="0039716E" w:rsidRDefault="00B15D43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5D43" w:rsidRPr="0039716E" w:rsidRDefault="00B15D43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 Установление окладов (должностных окладов), ставок заработной платы, повышающих коэффициентов</w:t>
      </w:r>
    </w:p>
    <w:p w:rsidR="00B15D43" w:rsidRPr="0039716E" w:rsidRDefault="00B15D43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1068B" w:rsidRPr="0039716E" w:rsidRDefault="00D1068B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2.1. Размеры окладов (должностных окладов), ставок заработной платы устанавливаются работникам руководителем Учреждения на основании требований к профессиональной подготовке и уровню квалификации, которые необходимы для осуществления соответствующей профессиональной деятельности.</w:t>
      </w:r>
    </w:p>
    <w:p w:rsidR="00D1068B" w:rsidRPr="0039716E" w:rsidRDefault="00D1068B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2.2. Должностные оклады, ставки заработной платы работникам Учреждения, за исключением руководителя Учреждения, его заместителей и главного бухгалтера, устанавливаются согласно приложениям к настоящему Положению:</w:t>
      </w:r>
    </w:p>
    <w:p w:rsidR="00D1068B" w:rsidRPr="0039716E" w:rsidRDefault="00D1068B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hyperlink w:anchor="P400">
        <w:r w:rsidRPr="0039716E">
          <w:rPr>
            <w:rStyle w:val="ac"/>
            <w:rFonts w:ascii="Times New Roman" w:eastAsia="Times New Roman" w:hAnsi="Times New Roman"/>
            <w:color w:val="auto"/>
            <w:sz w:val="26"/>
            <w:szCs w:val="26"/>
            <w:lang w:eastAsia="ru-RU"/>
          </w:rPr>
          <w:t>приложение N 1</w:t>
        </w:r>
      </w:hyperlink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D645E"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Должностные оклады работников физической культуры и спорта</w:t>
      </w:r>
      <w:r w:rsidR="00ED645E"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695B20" w:rsidRPr="0039716E" w:rsidRDefault="00695B20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39716E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приложение № 2</w:t>
      </w: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D645E"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Должностные оклады (ставки заработной платы) работников</w:t>
      </w:r>
      <w:r w:rsidR="00B042A1"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образования</w:t>
      </w: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FF0903"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1068B" w:rsidRPr="0039716E" w:rsidRDefault="00D1068B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hyperlink w:anchor="P569">
        <w:r w:rsidRPr="0039716E">
          <w:rPr>
            <w:rStyle w:val="ac"/>
            <w:rFonts w:ascii="Times New Roman" w:eastAsia="Times New Roman" w:hAnsi="Times New Roman"/>
            <w:color w:val="auto"/>
            <w:sz w:val="26"/>
            <w:szCs w:val="26"/>
            <w:lang w:eastAsia="ru-RU"/>
          </w:rPr>
          <w:t xml:space="preserve">приложение N </w:t>
        </w:r>
      </w:hyperlink>
      <w:r w:rsidR="00F64575" w:rsidRPr="0039716E">
        <w:rPr>
          <w:rStyle w:val="ac"/>
          <w:rFonts w:ascii="Times New Roman" w:eastAsia="Times New Roman" w:hAnsi="Times New Roman"/>
          <w:color w:val="auto"/>
          <w:sz w:val="26"/>
          <w:szCs w:val="26"/>
          <w:lang w:eastAsia="ru-RU"/>
        </w:rPr>
        <w:t>3</w:t>
      </w: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D645E"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Должностные оклады руководителей, специалистов и служащих общеотраслевых должностей</w:t>
      </w:r>
      <w:r w:rsidR="00ED645E"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1068B" w:rsidRPr="0039716E" w:rsidRDefault="00D1068B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hyperlink w:anchor="P754">
        <w:r w:rsidRPr="0039716E">
          <w:rPr>
            <w:rStyle w:val="ac"/>
            <w:rFonts w:ascii="Times New Roman" w:eastAsia="Times New Roman" w:hAnsi="Times New Roman"/>
            <w:color w:val="auto"/>
            <w:sz w:val="26"/>
            <w:szCs w:val="26"/>
            <w:lang w:eastAsia="ru-RU"/>
          </w:rPr>
          <w:t xml:space="preserve">приложение N </w:t>
        </w:r>
      </w:hyperlink>
      <w:r w:rsidR="00F64575" w:rsidRPr="0039716E">
        <w:rPr>
          <w:rStyle w:val="ac"/>
          <w:rFonts w:ascii="Times New Roman" w:eastAsia="Times New Roman" w:hAnsi="Times New Roman"/>
          <w:color w:val="auto"/>
          <w:sz w:val="26"/>
          <w:szCs w:val="26"/>
          <w:lang w:eastAsia="ru-RU"/>
        </w:rPr>
        <w:t>4</w:t>
      </w: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D645E"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Должностные оклады медицинских и фармацевтических работников</w:t>
      </w:r>
      <w:r w:rsidR="00ED645E"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1068B" w:rsidRPr="0039716E" w:rsidRDefault="00D1068B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hyperlink w:anchor="P802">
        <w:r w:rsidRPr="0039716E">
          <w:rPr>
            <w:rStyle w:val="ac"/>
            <w:rFonts w:ascii="Times New Roman" w:eastAsia="Times New Roman" w:hAnsi="Times New Roman"/>
            <w:color w:val="auto"/>
            <w:sz w:val="26"/>
            <w:szCs w:val="26"/>
            <w:lang w:eastAsia="ru-RU"/>
          </w:rPr>
          <w:t xml:space="preserve">приложение N </w:t>
        </w:r>
      </w:hyperlink>
      <w:r w:rsidR="00F64575" w:rsidRPr="0039716E">
        <w:rPr>
          <w:rStyle w:val="ac"/>
          <w:rFonts w:ascii="Times New Roman" w:eastAsia="Times New Roman" w:hAnsi="Times New Roman"/>
          <w:color w:val="auto"/>
          <w:sz w:val="26"/>
          <w:szCs w:val="26"/>
          <w:lang w:eastAsia="ru-RU"/>
        </w:rPr>
        <w:t>5</w:t>
      </w: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D645E"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Должностные оклады специалистов, осуществляющих работы в области охраны труда</w:t>
      </w:r>
      <w:r w:rsidR="00ED645E"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695B20"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695B20" w:rsidRPr="0039716E" w:rsidRDefault="00695B20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39716E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приложение № 11</w:t>
      </w: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«Должностные оклады работников, осуществляющих деятельность по оказанию помощи инвалидам и лицам с ограниченными возможностями здоровья».</w:t>
      </w:r>
    </w:p>
    <w:p w:rsidR="00D1068B" w:rsidRPr="0039716E" w:rsidRDefault="00D1068B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2.3. Оклады профессий рабочих Учреждений устанавливаются в размерах, определяемых органом местного самоуправления, в соответствии с присвоенными квалификационными разрядами.</w:t>
      </w:r>
    </w:p>
    <w:p w:rsidR="00D1068B" w:rsidRPr="0039716E" w:rsidRDefault="00D1068B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Квалификационные разряды профессий рабочих устанавливаются в соответствии с Единым тарифно-квалификационным справочником работ и профессий рабочих и (или) профессиональными стандартами.</w:t>
      </w:r>
    </w:p>
    <w:p w:rsidR="00D1068B" w:rsidRPr="0039716E" w:rsidRDefault="00D1068B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2.4. Размер оклада (должностного оклада), ставки заработной платы, установленный работнику за исполнение трудовых (должностных) обязанностей определенной сложности (квалификации) за календарный месяц либо за установленную норму труда (норму часов </w:t>
      </w:r>
      <w:r w:rsidR="00FF0903"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педагогической или учебной (преподавательской) работы </w:t>
      </w: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в неделю за ставку заработной платы), предусматривается в трудовом договоре с работником (в дополнительном соглашении к трудовому договору).</w:t>
      </w:r>
    </w:p>
    <w:p w:rsidR="00D1068B" w:rsidRPr="0039716E" w:rsidRDefault="00D1068B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2.5. Работникам </w:t>
      </w:r>
      <w:r w:rsidR="00226007"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образования в области </w:t>
      </w: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физической культуры и спорта Учреждений, работающим на селе, должностные оклады, ставки заработной платы повышаются на 25 процентов.</w:t>
      </w:r>
    </w:p>
    <w:p w:rsidR="0099340C" w:rsidRPr="0039716E" w:rsidRDefault="0099340C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определении должностных окладов (ставок заработной платы) с учетом повышения за работу на селе их размеры подлежат округлению до целого рубля в сторону увеличения.</w:t>
      </w:r>
    </w:p>
    <w:p w:rsidR="00D1068B" w:rsidRPr="0039716E" w:rsidRDefault="00226007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2.6. </w:t>
      </w:r>
      <w:r w:rsidR="00603A2A" w:rsidRPr="00603A2A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Работникам Учреждений к окладу (должностному окладу), ставке заработной платы устанавливаются следующие повышающие коэффициенты:</w:t>
      </w:r>
    </w:p>
    <w:p w:rsidR="00D1068B" w:rsidRPr="0039716E" w:rsidRDefault="00D1068B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коэффициент специфики работы;</w:t>
      </w:r>
    </w:p>
    <w:p w:rsidR="00D1068B" w:rsidRPr="0039716E" w:rsidRDefault="00D1068B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коэффициент квалификации;</w:t>
      </w:r>
    </w:p>
    <w:p w:rsidR="00D1068B" w:rsidRPr="0039716E" w:rsidRDefault="00D1068B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коэффициент образования;</w:t>
      </w:r>
    </w:p>
    <w:p w:rsidR="00D1068B" w:rsidRPr="0039716E" w:rsidRDefault="00D1068B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коэффициент профессиональной квалификационной группы;</w:t>
      </w:r>
    </w:p>
    <w:p w:rsidR="00D1068B" w:rsidRPr="0039716E" w:rsidRDefault="00D1068B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коэффициент особенностей работы;</w:t>
      </w:r>
    </w:p>
    <w:p w:rsidR="00D1068B" w:rsidRPr="0039716E" w:rsidRDefault="00D1068B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коэффициент уровня управления.</w:t>
      </w:r>
    </w:p>
    <w:p w:rsidR="00D1068B" w:rsidRPr="0039716E" w:rsidRDefault="00D1068B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Размеры выплат по повышающим коэффициентам к окладам (должностным окладам) определяются путем умножения размера оклада (должностного оклада) работника, исчисленного пропорционально отработанному времени, на соответствующий повышающий коэффициент.</w:t>
      </w:r>
    </w:p>
    <w:p w:rsidR="00D1068B" w:rsidRPr="0039716E" w:rsidRDefault="00D1068B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Размер выплат по повышающим коэффициентам к ставке заработной платы определяется путем умножения ставки заработной платы с учетом объема фактической тренерской работы на повышающий коэффициент.</w:t>
      </w:r>
    </w:p>
    <w:p w:rsidR="00D1068B" w:rsidRPr="0039716E" w:rsidRDefault="00D1068B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P95"/>
      <w:bookmarkEnd w:id="0"/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2.7. Повышающий коэффициент специфики работы учитывает особенности функционирования Учреждения, работы отдельных работников Учреждения и устанавливается в следующих размерах:</w:t>
      </w: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5"/>
        <w:gridCol w:w="2760"/>
        <w:gridCol w:w="2835"/>
        <w:gridCol w:w="1560"/>
      </w:tblGrid>
      <w:tr w:rsidR="0039716E" w:rsidRPr="0039716E" w:rsidTr="00F60C5A">
        <w:trPr>
          <w:tblHeader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75" w:rsidRPr="0039716E" w:rsidRDefault="00561275" w:rsidP="005612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Тип учреждения, вид работы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75" w:rsidRPr="0039716E" w:rsidRDefault="00561275" w:rsidP="005612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Категория работников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75" w:rsidRPr="0039716E" w:rsidRDefault="00561275" w:rsidP="005612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Должность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75" w:rsidRPr="0039716E" w:rsidRDefault="00561275" w:rsidP="005612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Размер повышающего коэффициента</w:t>
            </w:r>
          </w:p>
        </w:tc>
      </w:tr>
      <w:tr w:rsidR="0039716E" w:rsidRPr="0039716E" w:rsidTr="00F60C5A"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275" w:rsidRPr="0039716E" w:rsidRDefault="00561275" w:rsidP="005612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школы олимпийского резерва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75" w:rsidRPr="0039716E" w:rsidRDefault="00561275" w:rsidP="00AA4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Работники физической культуры и спорта (приложение №</w:t>
            </w:r>
            <w:hyperlink r:id="rId7" w:history="1"/>
            <w:r w:rsidRPr="00397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к настоящему положению)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75" w:rsidRPr="0039716E" w:rsidRDefault="00561275" w:rsidP="00F60C5A">
            <w:pPr>
              <w:tabs>
                <w:tab w:val="left" w:pos="29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инструктор-методист физкультурно-спортивной организации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275" w:rsidRPr="0039716E" w:rsidRDefault="00561275" w:rsidP="005612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</w:tr>
      <w:tr w:rsidR="0039716E" w:rsidRPr="0039716E" w:rsidTr="00F60C5A"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75" w:rsidRPr="0039716E" w:rsidRDefault="00561275" w:rsidP="005612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75" w:rsidRPr="0039716E" w:rsidRDefault="00561275" w:rsidP="00AA4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Работники образования (приложение № 2 к настоящему положению)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75" w:rsidRPr="0039716E" w:rsidRDefault="00561275" w:rsidP="00F60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инструктор-методист (включая старшего);</w:t>
            </w:r>
          </w:p>
          <w:p w:rsidR="00561275" w:rsidRPr="0039716E" w:rsidRDefault="00561275" w:rsidP="00F60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тренер-преподаватель (включая старшего)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75" w:rsidRPr="0039716E" w:rsidRDefault="00561275" w:rsidP="005612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716E" w:rsidRPr="0039716E" w:rsidTr="00F60C5A"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275" w:rsidRPr="0039716E" w:rsidRDefault="00561275" w:rsidP="005612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школы (работники, осуществляющие подготовку спортсменов на этапе совершенствования спортивного мастерства)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75" w:rsidRPr="0039716E" w:rsidRDefault="00561275" w:rsidP="00AA4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Работники образования (приложение № 2 к настоящему положению)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75" w:rsidRPr="0039716E" w:rsidRDefault="00561275" w:rsidP="00561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инструктор-методист (включая старшего);</w:t>
            </w:r>
          </w:p>
          <w:p w:rsidR="00561275" w:rsidRPr="0039716E" w:rsidRDefault="00561275" w:rsidP="00561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тренер-преподаватель (включая старшего)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275" w:rsidRPr="0039716E" w:rsidRDefault="00561275" w:rsidP="005612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</w:tr>
      <w:tr w:rsidR="0039716E" w:rsidRPr="0039716E" w:rsidTr="00F60C5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75" w:rsidRPr="0039716E" w:rsidRDefault="00561275" w:rsidP="005612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Работники Учреждений, непосредственно осуществляющие </w:t>
            </w:r>
            <w:r w:rsidRPr="00397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деятельность по адаптивной физической культуре и спорту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75" w:rsidRPr="0039716E" w:rsidRDefault="00561275" w:rsidP="00AA4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Работники физической культуры и спорта (</w:t>
            </w:r>
            <w:hyperlink r:id="rId8" w:history="1">
              <w:r w:rsidRPr="0039716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приложение № 1</w:t>
              </w:r>
            </w:hyperlink>
            <w:r w:rsidRPr="00397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настоящему положению)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75" w:rsidRPr="0039716E" w:rsidRDefault="00561275" w:rsidP="00561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инструктор-методист по адаптивной физической культуре (включая старшего);</w:t>
            </w:r>
          </w:p>
          <w:p w:rsidR="00561275" w:rsidRPr="0039716E" w:rsidRDefault="00561275" w:rsidP="00561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сопровождающий спортсмена-инвалида первой группы инвалидности;</w:t>
            </w:r>
          </w:p>
          <w:p w:rsidR="00561275" w:rsidRPr="0039716E" w:rsidRDefault="00561275" w:rsidP="00561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тренер-преподаватель по адаптивной физической культуре (включая старшего)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75" w:rsidRPr="0039716E" w:rsidRDefault="00561275" w:rsidP="005612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0,30</w:t>
            </w:r>
          </w:p>
        </w:tc>
      </w:tr>
      <w:tr w:rsidR="0039716E" w:rsidRPr="0039716E" w:rsidTr="00F60C5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75" w:rsidRPr="0039716E" w:rsidRDefault="00561275" w:rsidP="005612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Работники Учреждений, непосредственно осуществляющие деятельность по адаптивной физической культуре и спорту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75" w:rsidRPr="0039716E" w:rsidRDefault="00561275" w:rsidP="00561275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b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Работники, осуществляющие деятельность по оказанию помощи инвалидам и лицам с ограниченными возможностями здоровья (</w:t>
            </w:r>
            <w:hyperlink r:id="rId9" w:history="1">
              <w:r w:rsidRPr="0039716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приложение № 11 </w:t>
              </w:r>
            </w:hyperlink>
            <w:r w:rsidRPr="00397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настоящему Положению)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75" w:rsidRPr="0039716E" w:rsidRDefault="00561275" w:rsidP="00561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сопровождающий инвалидов, лиц с ограниченными возможностями здоровья;</w:t>
            </w:r>
          </w:p>
          <w:p w:rsidR="00561275" w:rsidRPr="0039716E" w:rsidRDefault="00561275" w:rsidP="00561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75" w:rsidRPr="0039716E" w:rsidRDefault="00561275" w:rsidP="005612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</w:tr>
    </w:tbl>
    <w:p w:rsidR="00961095" w:rsidRPr="0039716E" w:rsidRDefault="00961095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5D43" w:rsidRPr="0039716E" w:rsidRDefault="00B15D43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2.8. Повышающий коэффициент квалификации </w:t>
      </w:r>
      <w:r w:rsidR="00554181"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устанавливается за квалификационную категорию</w:t>
      </w: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B1134D" w:rsidRPr="0039716E" w:rsidRDefault="00B1134D" w:rsidP="00B113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2.8.1. работникам, должности которых относятся к должностям работников физической культуры и спорта (приложение № 1 к настоящему Положению), медицинских и фармацевтических работников (приложение </w:t>
      </w: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№ 4 к настоящему Положению), в следующих размерах: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88"/>
        <w:gridCol w:w="2721"/>
      </w:tblGrid>
      <w:tr w:rsidR="0039716E" w:rsidRPr="0039716E" w:rsidTr="00F800AB"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34D" w:rsidRPr="0039716E" w:rsidRDefault="00B1134D" w:rsidP="00B11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Квалификационная категория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34D" w:rsidRPr="0039716E" w:rsidRDefault="00B1134D" w:rsidP="00B11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Размер повышающего коэффициента</w:t>
            </w:r>
          </w:p>
        </w:tc>
      </w:tr>
      <w:tr w:rsidR="0039716E" w:rsidRPr="0039716E" w:rsidTr="00F800AB"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4D" w:rsidRPr="0039716E" w:rsidRDefault="00B1134D" w:rsidP="00B11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высшая категория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4D" w:rsidRPr="0039716E" w:rsidRDefault="00B1134D" w:rsidP="00B11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0,35</w:t>
            </w:r>
          </w:p>
        </w:tc>
      </w:tr>
      <w:tr w:rsidR="0039716E" w:rsidRPr="0039716E" w:rsidTr="00F800AB"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4D" w:rsidRPr="0039716E" w:rsidRDefault="00B1134D" w:rsidP="00B11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первая категория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4D" w:rsidRPr="0039716E" w:rsidRDefault="00B1134D" w:rsidP="00B11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0,20</w:t>
            </w:r>
          </w:p>
        </w:tc>
      </w:tr>
      <w:tr w:rsidR="0039716E" w:rsidRPr="0039716E" w:rsidTr="00F800AB"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4D" w:rsidRPr="0039716E" w:rsidRDefault="00B1134D" w:rsidP="00B11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вторая категория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4D" w:rsidRPr="0039716E" w:rsidRDefault="00B1134D" w:rsidP="00B11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0,10</w:t>
            </w:r>
          </w:p>
        </w:tc>
      </w:tr>
    </w:tbl>
    <w:p w:rsidR="00B1134D" w:rsidRPr="0039716E" w:rsidRDefault="00B1134D" w:rsidP="00B113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134D" w:rsidRPr="0039716E" w:rsidRDefault="00B1134D" w:rsidP="00B113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2.8.2. работникам образования (приложение № 2 к настоящему Положению) в следующих размерах: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88"/>
        <w:gridCol w:w="2721"/>
      </w:tblGrid>
      <w:tr w:rsidR="0039716E" w:rsidRPr="0039716E" w:rsidTr="00F800AB"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34D" w:rsidRPr="0039716E" w:rsidRDefault="00B1134D" w:rsidP="00B11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Квалификационная категория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34D" w:rsidRPr="0039716E" w:rsidRDefault="00B1134D" w:rsidP="00B11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Размер повышающего коэффициента</w:t>
            </w:r>
          </w:p>
        </w:tc>
      </w:tr>
      <w:tr w:rsidR="0039716E" w:rsidRPr="0039716E" w:rsidTr="00F800AB"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4D" w:rsidRPr="0039716E" w:rsidRDefault="00B1134D" w:rsidP="00B11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высшая категория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4D" w:rsidRPr="0039716E" w:rsidRDefault="00B1134D" w:rsidP="00B11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0,35</w:t>
            </w:r>
          </w:p>
        </w:tc>
      </w:tr>
      <w:tr w:rsidR="0039716E" w:rsidRPr="0039716E" w:rsidTr="00F800AB"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4D" w:rsidRPr="0039716E" w:rsidRDefault="00B1134D" w:rsidP="00B11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первая категория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4D" w:rsidRPr="0039716E" w:rsidRDefault="00B1134D" w:rsidP="00B11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0,20</w:t>
            </w:r>
          </w:p>
        </w:tc>
      </w:tr>
    </w:tbl>
    <w:p w:rsidR="00B1134D" w:rsidRPr="0039716E" w:rsidRDefault="00B1134D" w:rsidP="00B113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134D" w:rsidRPr="0039716E" w:rsidRDefault="00B1134D" w:rsidP="00B113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Повышающий коэффициент квалификации устанавливается работникам, занимающим должность, по которой им присвоена квалификационная категория в установленном законодательством порядке, со дня издания приказа о присвоении квалификационной категории.»;</w:t>
      </w:r>
    </w:p>
    <w:p w:rsidR="00B15D43" w:rsidRDefault="00B15D43" w:rsidP="00551F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2.9. </w:t>
      </w:r>
      <w:r w:rsidR="00825B39"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Повышающий коэффициент образования устанавливается за наличие среднего профессионального образования по программам подготовки специалистов среднего звена или высшего образования </w:t>
      </w:r>
      <w:r w:rsidR="00551FF9" w:rsidRPr="00551FF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соответствии имеющегося у работника образования требованиям к квалификации, предусмотренным настоящим Положением для занимаемой работником должности, в следующих размерах:</w:t>
      </w:r>
    </w:p>
    <w:p w:rsidR="004D564B" w:rsidRPr="0039716E" w:rsidRDefault="004D564B" w:rsidP="00551F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465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6158"/>
        <w:gridCol w:w="3307"/>
      </w:tblGrid>
      <w:tr w:rsidR="0039716E" w:rsidRPr="0039716E" w:rsidTr="00B5601F">
        <w:tc>
          <w:tcPr>
            <w:tcW w:w="6158" w:type="dxa"/>
          </w:tcPr>
          <w:p w:rsidR="00B15D43" w:rsidRPr="0039716E" w:rsidRDefault="00B15D43" w:rsidP="000B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Уровень образования</w:t>
            </w:r>
          </w:p>
        </w:tc>
        <w:tc>
          <w:tcPr>
            <w:tcW w:w="3307" w:type="dxa"/>
          </w:tcPr>
          <w:p w:rsidR="00B15D43" w:rsidRPr="0039716E" w:rsidRDefault="00B15D43" w:rsidP="00D6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Размер повышающего коэффициента</w:t>
            </w:r>
          </w:p>
        </w:tc>
      </w:tr>
      <w:tr w:rsidR="0039716E" w:rsidRPr="0039716E" w:rsidTr="00B5601F">
        <w:tc>
          <w:tcPr>
            <w:tcW w:w="6158" w:type="dxa"/>
          </w:tcPr>
          <w:p w:rsidR="00B15D43" w:rsidRPr="0039716E" w:rsidRDefault="00227A60" w:rsidP="000B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Среднее профессиональное образование по программам подготовки специалистов среднего звена</w:t>
            </w:r>
          </w:p>
        </w:tc>
        <w:tc>
          <w:tcPr>
            <w:tcW w:w="3307" w:type="dxa"/>
          </w:tcPr>
          <w:p w:rsidR="00B15D43" w:rsidRPr="0039716E" w:rsidRDefault="00B15D43" w:rsidP="00D6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0,20</w:t>
            </w:r>
          </w:p>
        </w:tc>
      </w:tr>
      <w:tr w:rsidR="00B15D43" w:rsidRPr="0039716E" w:rsidTr="00B5601F">
        <w:tc>
          <w:tcPr>
            <w:tcW w:w="6158" w:type="dxa"/>
          </w:tcPr>
          <w:p w:rsidR="00B15D43" w:rsidRPr="0039716E" w:rsidRDefault="00B15D43" w:rsidP="000B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Высшее образование</w:t>
            </w:r>
          </w:p>
        </w:tc>
        <w:tc>
          <w:tcPr>
            <w:tcW w:w="3307" w:type="dxa"/>
          </w:tcPr>
          <w:p w:rsidR="00B15D43" w:rsidRPr="0039716E" w:rsidRDefault="00B15D43" w:rsidP="00D6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0,30</w:t>
            </w:r>
          </w:p>
        </w:tc>
      </w:tr>
    </w:tbl>
    <w:p w:rsidR="00B15D43" w:rsidRPr="0039716E" w:rsidRDefault="00B15D43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5D43" w:rsidRPr="0039716E" w:rsidRDefault="00B15D43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Повышающий коэффициент образования устанавливается со дня представления соответствующего документа об образовании.</w:t>
      </w:r>
    </w:p>
    <w:p w:rsidR="00227A60" w:rsidRDefault="00227A60" w:rsidP="00D60439">
      <w:pPr>
        <w:widowControl w:val="0"/>
        <w:autoSpaceDE w:val="0"/>
        <w:autoSpaceDN w:val="0"/>
        <w:spacing w:before="200" w:after="0" w:line="240" w:lineRule="auto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Theme="minorEastAsia" w:hAnsi="Times New Roman" w:cs="Times New Roman"/>
          <w:sz w:val="26"/>
          <w:szCs w:val="26"/>
          <w:lang w:eastAsia="ru-RU"/>
        </w:rPr>
        <w:t>2.10. Повышающий коэффициент профессиональной квалификационной группы (далее - ПКГ) устанавливается работникам в зависимости от профессиональной квалификационной группы, к которой относится соответствующая профессия (должность), в следующих размерах:</w:t>
      </w:r>
    </w:p>
    <w:p w:rsidR="00605668" w:rsidRPr="0039716E" w:rsidRDefault="00605668" w:rsidP="00D60439">
      <w:pPr>
        <w:widowControl w:val="0"/>
        <w:autoSpaceDE w:val="0"/>
        <w:autoSpaceDN w:val="0"/>
        <w:spacing w:before="200" w:after="0" w:line="240" w:lineRule="auto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tbl>
      <w:tblPr>
        <w:tblW w:w="9423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38"/>
        <w:gridCol w:w="1985"/>
      </w:tblGrid>
      <w:tr w:rsidR="0039716E" w:rsidRPr="0039716E" w:rsidTr="00D70D61">
        <w:trPr>
          <w:tblHeader/>
        </w:trPr>
        <w:tc>
          <w:tcPr>
            <w:tcW w:w="7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87B" w:rsidRPr="0039716E" w:rsidRDefault="001F587B" w:rsidP="001F587B">
            <w:pPr>
              <w:pStyle w:val="ae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39716E">
              <w:rPr>
                <w:b/>
                <w:sz w:val="20"/>
                <w:szCs w:val="20"/>
              </w:rPr>
              <w:t>Профессиональная квалификационная группа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87B" w:rsidRPr="0039716E" w:rsidRDefault="001F587B" w:rsidP="001F58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16E">
              <w:rPr>
                <w:rFonts w:ascii="Times New Roman" w:hAnsi="Times New Roman" w:cs="Times New Roman"/>
                <w:b/>
                <w:sz w:val="20"/>
                <w:szCs w:val="20"/>
              </w:rPr>
              <w:t>Размер повышающего коэффициента</w:t>
            </w:r>
          </w:p>
        </w:tc>
      </w:tr>
      <w:tr w:rsidR="0039716E" w:rsidRPr="0039716E" w:rsidTr="00D70D61">
        <w:tc>
          <w:tcPr>
            <w:tcW w:w="7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87B" w:rsidRPr="0039716E" w:rsidRDefault="001F587B" w:rsidP="001F5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9716E">
              <w:rPr>
                <w:rFonts w:ascii="Times New Roman" w:hAnsi="Times New Roman" w:cs="Times New Roman"/>
                <w:sz w:val="26"/>
                <w:szCs w:val="26"/>
              </w:rPr>
              <w:t>Профессиональная квалификационная группа должностей работников физической культуры и спорта первого уровня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87B" w:rsidRPr="0039716E" w:rsidRDefault="001F587B" w:rsidP="001F58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716E">
              <w:rPr>
                <w:rFonts w:ascii="Times New Roman" w:hAnsi="Times New Roman" w:cs="Times New Roman"/>
                <w:sz w:val="26"/>
                <w:szCs w:val="26"/>
              </w:rPr>
              <w:t>0,35</w:t>
            </w:r>
          </w:p>
        </w:tc>
      </w:tr>
      <w:tr w:rsidR="0039716E" w:rsidRPr="0039716E" w:rsidTr="00D70D61">
        <w:tc>
          <w:tcPr>
            <w:tcW w:w="7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87B" w:rsidRPr="0039716E" w:rsidRDefault="001F587B" w:rsidP="001F5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9716E">
              <w:rPr>
                <w:rFonts w:ascii="Times New Roman" w:hAnsi="Times New Roman" w:cs="Times New Roman"/>
                <w:sz w:val="26"/>
                <w:szCs w:val="26"/>
              </w:rPr>
              <w:t>Профессиональная квалификационная группа должностей работников физической культуры и спорта второго уровня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87B" w:rsidRPr="0039716E" w:rsidRDefault="001F587B" w:rsidP="001F58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716E">
              <w:rPr>
                <w:rFonts w:ascii="Times New Roman" w:hAnsi="Times New Roman" w:cs="Times New Roman"/>
                <w:sz w:val="26"/>
                <w:szCs w:val="26"/>
              </w:rPr>
              <w:t>0,35</w:t>
            </w:r>
          </w:p>
        </w:tc>
      </w:tr>
      <w:tr w:rsidR="0039716E" w:rsidRPr="0039716E" w:rsidTr="00D70D61">
        <w:tc>
          <w:tcPr>
            <w:tcW w:w="7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87B" w:rsidRPr="0039716E" w:rsidRDefault="001F587B" w:rsidP="001F5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9716E">
              <w:rPr>
                <w:rFonts w:ascii="Times New Roman" w:hAnsi="Times New Roman" w:cs="Times New Roman"/>
                <w:sz w:val="26"/>
                <w:szCs w:val="26"/>
              </w:rPr>
              <w:t>Профессиональная квалификационная группа должностей педагогических работников (за исключением должностей «тренер-преподаватель», отнесенной ко 2 квалификационному уровню, и «старший тренер-преподаватель», отнесенной к 3 квалификационному уровню)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87B" w:rsidRPr="0039716E" w:rsidRDefault="001F587B" w:rsidP="001F58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716E">
              <w:rPr>
                <w:rFonts w:ascii="Times New Roman" w:hAnsi="Times New Roman" w:cs="Times New Roman"/>
                <w:sz w:val="26"/>
                <w:szCs w:val="26"/>
              </w:rPr>
              <w:t>0,35</w:t>
            </w:r>
          </w:p>
        </w:tc>
      </w:tr>
      <w:tr w:rsidR="0039716E" w:rsidRPr="0039716E" w:rsidTr="00D70D61">
        <w:tc>
          <w:tcPr>
            <w:tcW w:w="7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87B" w:rsidRPr="0039716E" w:rsidRDefault="001F587B" w:rsidP="001F5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9716E">
              <w:rPr>
                <w:rFonts w:ascii="Times New Roman" w:hAnsi="Times New Roman" w:cs="Times New Roman"/>
                <w:sz w:val="26"/>
                <w:szCs w:val="26"/>
              </w:rPr>
              <w:t>Профессиональная квалификационная группа должностей работников физической культуры и спорта третьего уровня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87B" w:rsidRPr="0039716E" w:rsidRDefault="001F587B" w:rsidP="001F58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716E">
              <w:rPr>
                <w:rFonts w:ascii="Times New Roman" w:hAnsi="Times New Roman" w:cs="Times New Roman"/>
                <w:sz w:val="26"/>
                <w:szCs w:val="26"/>
              </w:rPr>
              <w:t>0,40</w:t>
            </w:r>
          </w:p>
        </w:tc>
      </w:tr>
      <w:tr w:rsidR="0039716E" w:rsidRPr="0039716E" w:rsidTr="00D70D61">
        <w:trPr>
          <w:cantSplit/>
        </w:trPr>
        <w:tc>
          <w:tcPr>
            <w:tcW w:w="7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87B" w:rsidRPr="0039716E" w:rsidRDefault="001F587B" w:rsidP="001F5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9716E">
              <w:rPr>
                <w:rFonts w:ascii="Times New Roman" w:hAnsi="Times New Roman" w:cs="Times New Roman"/>
                <w:sz w:val="26"/>
                <w:szCs w:val="26"/>
              </w:rPr>
              <w:t>Профессиональная квалификационная группа должностей руководителей структурных подразделений профессиональных квалификационных групп должностей работников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87B" w:rsidRPr="0039716E" w:rsidRDefault="001F587B" w:rsidP="001F58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716E">
              <w:rPr>
                <w:rFonts w:ascii="Times New Roman" w:hAnsi="Times New Roman" w:cs="Times New Roman"/>
                <w:sz w:val="26"/>
                <w:szCs w:val="26"/>
              </w:rPr>
              <w:t>0,40</w:t>
            </w:r>
          </w:p>
        </w:tc>
      </w:tr>
      <w:tr w:rsidR="0039716E" w:rsidRPr="0039716E" w:rsidTr="00D70D61">
        <w:tc>
          <w:tcPr>
            <w:tcW w:w="7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87B" w:rsidRPr="0039716E" w:rsidRDefault="001F587B" w:rsidP="001F5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9716E">
              <w:rPr>
                <w:rFonts w:ascii="Times New Roman" w:hAnsi="Times New Roman" w:cs="Times New Roman"/>
                <w:sz w:val="26"/>
                <w:szCs w:val="26"/>
              </w:rPr>
              <w:t>«Общеотраслевые должности служащих первого уровня»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87B" w:rsidRPr="0039716E" w:rsidRDefault="001F587B" w:rsidP="001F58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716E">
              <w:rPr>
                <w:rFonts w:ascii="Times New Roman" w:hAnsi="Times New Roman" w:cs="Times New Roman"/>
                <w:sz w:val="26"/>
                <w:szCs w:val="26"/>
              </w:rPr>
              <w:t>0,55</w:t>
            </w:r>
          </w:p>
        </w:tc>
      </w:tr>
      <w:tr w:rsidR="0039716E" w:rsidRPr="0039716E" w:rsidTr="00D70D61">
        <w:tc>
          <w:tcPr>
            <w:tcW w:w="7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87B" w:rsidRPr="0039716E" w:rsidRDefault="001F587B" w:rsidP="001F5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9716E">
              <w:rPr>
                <w:rFonts w:ascii="Times New Roman" w:hAnsi="Times New Roman" w:cs="Times New Roman"/>
                <w:sz w:val="26"/>
                <w:szCs w:val="26"/>
              </w:rPr>
              <w:t>«Общеотраслевые должности служащих второго уровня»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87B" w:rsidRPr="0039716E" w:rsidRDefault="001F587B" w:rsidP="001F58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716E">
              <w:rPr>
                <w:rFonts w:ascii="Times New Roman" w:hAnsi="Times New Roman" w:cs="Times New Roman"/>
                <w:sz w:val="26"/>
                <w:szCs w:val="26"/>
              </w:rPr>
              <w:t>0,55</w:t>
            </w:r>
          </w:p>
        </w:tc>
      </w:tr>
      <w:tr w:rsidR="0039716E" w:rsidRPr="0039716E" w:rsidTr="00D70D61">
        <w:tc>
          <w:tcPr>
            <w:tcW w:w="7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87B" w:rsidRPr="0039716E" w:rsidRDefault="001F587B" w:rsidP="001F5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9716E">
              <w:rPr>
                <w:rFonts w:ascii="Times New Roman" w:hAnsi="Times New Roman" w:cs="Times New Roman"/>
                <w:sz w:val="26"/>
                <w:szCs w:val="26"/>
              </w:rPr>
              <w:t>«Общеотраслевые должности служащих третьего уровня»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87B" w:rsidRPr="0039716E" w:rsidRDefault="001F587B" w:rsidP="001F58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716E">
              <w:rPr>
                <w:rFonts w:ascii="Times New Roman" w:hAnsi="Times New Roman" w:cs="Times New Roman"/>
                <w:sz w:val="26"/>
                <w:szCs w:val="26"/>
              </w:rPr>
              <w:t>0,65</w:t>
            </w:r>
          </w:p>
        </w:tc>
      </w:tr>
      <w:tr w:rsidR="0039716E" w:rsidRPr="0039716E" w:rsidTr="00D70D61">
        <w:tc>
          <w:tcPr>
            <w:tcW w:w="7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87B" w:rsidRPr="0039716E" w:rsidRDefault="001F587B" w:rsidP="001F5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9716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«Общеотраслевые должности служащих четвертого уровня»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87B" w:rsidRPr="0039716E" w:rsidRDefault="001F587B" w:rsidP="001F58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716E">
              <w:rPr>
                <w:rFonts w:ascii="Times New Roman" w:hAnsi="Times New Roman" w:cs="Times New Roman"/>
                <w:sz w:val="26"/>
                <w:szCs w:val="26"/>
              </w:rPr>
              <w:t>0,65</w:t>
            </w:r>
          </w:p>
        </w:tc>
      </w:tr>
      <w:tr w:rsidR="0039716E" w:rsidRPr="0039716E" w:rsidTr="00D70D61">
        <w:tc>
          <w:tcPr>
            <w:tcW w:w="7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87B" w:rsidRPr="0039716E" w:rsidRDefault="001F587B" w:rsidP="001F5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9716E">
              <w:rPr>
                <w:rFonts w:ascii="Times New Roman" w:hAnsi="Times New Roman" w:cs="Times New Roman"/>
                <w:sz w:val="26"/>
                <w:szCs w:val="26"/>
              </w:rPr>
              <w:t>«Средний медицинский и фармацевтический персонал»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87B" w:rsidRPr="0039716E" w:rsidRDefault="001F587B" w:rsidP="001F58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716E">
              <w:rPr>
                <w:rFonts w:ascii="Times New Roman" w:hAnsi="Times New Roman" w:cs="Times New Roman"/>
                <w:sz w:val="26"/>
                <w:szCs w:val="26"/>
              </w:rPr>
              <w:t>0,65</w:t>
            </w:r>
          </w:p>
        </w:tc>
      </w:tr>
      <w:tr w:rsidR="0039716E" w:rsidRPr="0039716E" w:rsidTr="00D70D61">
        <w:tc>
          <w:tcPr>
            <w:tcW w:w="7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87B" w:rsidRPr="0039716E" w:rsidRDefault="001F587B" w:rsidP="001F5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9716E">
              <w:rPr>
                <w:rFonts w:ascii="Times New Roman" w:hAnsi="Times New Roman" w:cs="Times New Roman"/>
                <w:sz w:val="26"/>
                <w:szCs w:val="26"/>
              </w:rPr>
              <w:t>«Врачи и провизоры»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87B" w:rsidRPr="0039716E" w:rsidRDefault="001F587B" w:rsidP="001F58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716E">
              <w:rPr>
                <w:rFonts w:ascii="Times New Roman" w:hAnsi="Times New Roman" w:cs="Times New Roman"/>
                <w:sz w:val="26"/>
                <w:szCs w:val="26"/>
              </w:rPr>
              <w:t>0,65</w:t>
            </w:r>
          </w:p>
        </w:tc>
      </w:tr>
      <w:tr w:rsidR="0039716E" w:rsidRPr="0039716E" w:rsidTr="00D70D61">
        <w:tc>
          <w:tcPr>
            <w:tcW w:w="7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87B" w:rsidRPr="0039716E" w:rsidRDefault="001F587B" w:rsidP="001F5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9716E">
              <w:rPr>
                <w:rFonts w:ascii="Times New Roman" w:hAnsi="Times New Roman" w:cs="Times New Roman"/>
                <w:sz w:val="26"/>
                <w:szCs w:val="26"/>
              </w:rPr>
              <w:t>«Общеотраслевые профессии рабочих первого уровня»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87B" w:rsidRPr="0039716E" w:rsidRDefault="001F587B" w:rsidP="001F58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716E">
              <w:rPr>
                <w:rFonts w:ascii="Times New Roman" w:hAnsi="Times New Roman" w:cs="Times New Roman"/>
                <w:sz w:val="26"/>
                <w:szCs w:val="26"/>
              </w:rPr>
              <w:t>0,55</w:t>
            </w:r>
          </w:p>
        </w:tc>
      </w:tr>
      <w:tr w:rsidR="0039716E" w:rsidRPr="0039716E" w:rsidTr="00D70D61">
        <w:tc>
          <w:tcPr>
            <w:tcW w:w="7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87B" w:rsidRPr="0039716E" w:rsidRDefault="001F587B" w:rsidP="001F5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9716E">
              <w:rPr>
                <w:rFonts w:ascii="Times New Roman" w:hAnsi="Times New Roman" w:cs="Times New Roman"/>
                <w:sz w:val="26"/>
                <w:szCs w:val="26"/>
              </w:rPr>
              <w:t>«Общеотраслевые профессии рабочих второго уровня»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87B" w:rsidRPr="0039716E" w:rsidRDefault="001F587B" w:rsidP="001F58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716E">
              <w:rPr>
                <w:rFonts w:ascii="Times New Roman" w:hAnsi="Times New Roman" w:cs="Times New Roman"/>
                <w:sz w:val="26"/>
                <w:szCs w:val="26"/>
              </w:rPr>
              <w:t>0,55</w:t>
            </w:r>
          </w:p>
        </w:tc>
      </w:tr>
    </w:tbl>
    <w:p w:rsidR="00CB252D" w:rsidRPr="0039716E" w:rsidRDefault="00CB252D" w:rsidP="00443DB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443DB7" w:rsidRPr="0039716E" w:rsidRDefault="002C7DC9" w:rsidP="00443DB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Работникам, занимающим должности «тренер-преподаватель» и «старший тренер-преподаватель», отнесенные к профессиональной квалификационной группе должностей педагогических работников, повышающий коэффициент ПКГ устанавливается в размере 0,10. Работникам, осуществляющим деятельность по оказанию помощи инвалидам и лицам с ограниченными возможностями здоровья (</w:t>
      </w:r>
      <w:hyperlink r:id="rId10" w:history="1">
        <w:r w:rsidRPr="0039716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приложение № 11</w:t>
        </w:r>
      </w:hyperlink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</w:t>
      </w:r>
      <w:r w:rsidR="003125A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оложению), повышающий коэффициент ПКГ устанавливается в размере 0,35.»</w:t>
      </w:r>
      <w:r w:rsidR="00443DB7" w:rsidRPr="0039716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866176" w:rsidRPr="0039716E" w:rsidRDefault="00866176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bookmarkStart w:id="1" w:name="P216"/>
      <w:bookmarkEnd w:id="1"/>
      <w:r w:rsidRPr="0039716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Работникам, занимающим должности специалистов, осуществляющих работы в области охраны труда (</w:t>
      </w:r>
      <w:hyperlink w:anchor="P802">
        <w:r w:rsidRPr="0039716E">
          <w:rPr>
            <w:rStyle w:val="ac"/>
            <w:rFonts w:ascii="Times New Roman" w:eastAsia="Times New Roman" w:hAnsi="Times New Roman"/>
            <w:bCs/>
            <w:color w:val="auto"/>
            <w:sz w:val="26"/>
            <w:szCs w:val="26"/>
            <w:lang w:eastAsia="ru-RU"/>
          </w:rPr>
          <w:t xml:space="preserve">приложение N </w:t>
        </w:r>
      </w:hyperlink>
      <w:r w:rsidR="008472BC" w:rsidRPr="0039716E">
        <w:rPr>
          <w:rStyle w:val="ac"/>
          <w:rFonts w:ascii="Times New Roman" w:eastAsia="Times New Roman" w:hAnsi="Times New Roman"/>
          <w:bCs/>
          <w:color w:val="auto"/>
          <w:sz w:val="26"/>
          <w:szCs w:val="26"/>
          <w:lang w:eastAsia="ru-RU"/>
        </w:rPr>
        <w:t>5</w:t>
      </w:r>
      <w:r w:rsidRPr="0039716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к настоящему Положению), повышающий коэффициент ПКГ устанавливается к должностному окладу в размере 0,65.</w:t>
      </w:r>
    </w:p>
    <w:p w:rsidR="00866176" w:rsidRPr="0039716E" w:rsidRDefault="00866176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2.11. Повышающей коэффициент особенностей работы устанавливается в следующих размерах:</w:t>
      </w:r>
    </w:p>
    <w:p w:rsidR="00D60439" w:rsidRPr="0039716E" w:rsidRDefault="00D60439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tbl>
      <w:tblPr>
        <w:tblW w:w="9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99"/>
        <w:gridCol w:w="2608"/>
      </w:tblGrid>
      <w:tr w:rsidR="0039716E" w:rsidRPr="0039716E" w:rsidTr="00E4215C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87B" w:rsidRPr="0039716E" w:rsidRDefault="001F587B" w:rsidP="001F58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16E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должности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87B" w:rsidRPr="0039716E" w:rsidRDefault="001F587B" w:rsidP="001F58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16E">
              <w:rPr>
                <w:rFonts w:ascii="Times New Roman" w:hAnsi="Times New Roman" w:cs="Times New Roman"/>
                <w:b/>
                <w:sz w:val="20"/>
                <w:szCs w:val="20"/>
              </w:rPr>
              <w:t>Размер повышающего коэффициента</w:t>
            </w:r>
          </w:p>
        </w:tc>
      </w:tr>
      <w:tr w:rsidR="0039716E" w:rsidRPr="0039716E" w:rsidTr="00E4215C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87B" w:rsidRPr="0039716E" w:rsidRDefault="001F587B" w:rsidP="001F5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9716E">
              <w:rPr>
                <w:rFonts w:ascii="Times New Roman" w:hAnsi="Times New Roman" w:cs="Times New Roman"/>
                <w:sz w:val="26"/>
                <w:szCs w:val="26"/>
              </w:rPr>
              <w:t>Тренер-преподаватель, Старший тренер-преподаватель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87B" w:rsidRPr="0039716E" w:rsidRDefault="001F587B" w:rsidP="00521C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716E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521CFF" w:rsidRPr="0039716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9716E" w:rsidRPr="0039716E" w:rsidTr="00E4215C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87B" w:rsidRPr="0039716E" w:rsidRDefault="001F587B" w:rsidP="001F5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9716E">
              <w:rPr>
                <w:rFonts w:ascii="Times New Roman" w:hAnsi="Times New Roman" w:cs="Times New Roman"/>
                <w:sz w:val="26"/>
                <w:szCs w:val="26"/>
              </w:rPr>
              <w:t>Дежурный (по выдаче справок, залу, этажу, гостинице, комнате отдыха водителей, общежитие и т.д.), Делопроизводитель, Кассир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87B" w:rsidRPr="0039716E" w:rsidRDefault="001F587B" w:rsidP="001F58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716E">
              <w:rPr>
                <w:rFonts w:ascii="Times New Roman" w:hAnsi="Times New Roman" w:cs="Times New Roman"/>
                <w:sz w:val="26"/>
                <w:szCs w:val="26"/>
              </w:rPr>
              <w:t>0,10</w:t>
            </w:r>
          </w:p>
        </w:tc>
      </w:tr>
    </w:tbl>
    <w:p w:rsidR="00866176" w:rsidRPr="0039716E" w:rsidRDefault="00866176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866176" w:rsidRPr="0039716E" w:rsidRDefault="00866176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2.12. Повышающий коэффициент уровня управления устанавливается в зависимости от должности, занимаемой в системе управления Учреждением, в следующих размерах:</w:t>
      </w:r>
    </w:p>
    <w:p w:rsidR="003622DE" w:rsidRPr="0039716E" w:rsidRDefault="003622DE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99"/>
        <w:gridCol w:w="2608"/>
      </w:tblGrid>
      <w:tr w:rsidR="0039716E" w:rsidRPr="0039716E" w:rsidTr="00B641B5">
        <w:trPr>
          <w:jc w:val="center"/>
        </w:trPr>
        <w:tc>
          <w:tcPr>
            <w:tcW w:w="6799" w:type="dxa"/>
          </w:tcPr>
          <w:p w:rsidR="00866176" w:rsidRPr="0039716E" w:rsidRDefault="00866176" w:rsidP="00D6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должности</w:t>
            </w:r>
          </w:p>
        </w:tc>
        <w:tc>
          <w:tcPr>
            <w:tcW w:w="2608" w:type="dxa"/>
          </w:tcPr>
          <w:p w:rsidR="00866176" w:rsidRPr="0039716E" w:rsidRDefault="00866176" w:rsidP="006F48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Размер повышающего коэффициента</w:t>
            </w:r>
          </w:p>
        </w:tc>
      </w:tr>
      <w:tr w:rsidR="0039716E" w:rsidRPr="0039716E" w:rsidTr="00B641B5">
        <w:trPr>
          <w:jc w:val="center"/>
        </w:trPr>
        <w:tc>
          <w:tcPr>
            <w:tcW w:w="6799" w:type="dxa"/>
          </w:tcPr>
          <w:p w:rsidR="00866176" w:rsidRPr="0039716E" w:rsidRDefault="00866176" w:rsidP="00D6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Начальник хозяйственного отдела</w:t>
            </w:r>
          </w:p>
        </w:tc>
        <w:tc>
          <w:tcPr>
            <w:tcW w:w="2608" w:type="dxa"/>
          </w:tcPr>
          <w:p w:rsidR="00866176" w:rsidRPr="0039716E" w:rsidRDefault="00866176" w:rsidP="00D6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0,55</w:t>
            </w:r>
          </w:p>
        </w:tc>
      </w:tr>
      <w:tr w:rsidR="0039716E" w:rsidRPr="0039716E" w:rsidTr="00B641B5">
        <w:trPr>
          <w:jc w:val="center"/>
        </w:trPr>
        <w:tc>
          <w:tcPr>
            <w:tcW w:w="6799" w:type="dxa"/>
          </w:tcPr>
          <w:p w:rsidR="006930FA" w:rsidRPr="0039716E" w:rsidRDefault="006930FA" w:rsidP="00B64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Руководитель (заведующий, начальник) структурного подразделения (приложение № 2 к настоящему Положению)</w:t>
            </w:r>
          </w:p>
        </w:tc>
        <w:tc>
          <w:tcPr>
            <w:tcW w:w="2608" w:type="dxa"/>
            <w:vAlign w:val="center"/>
          </w:tcPr>
          <w:p w:rsidR="006930FA" w:rsidRPr="0039716E" w:rsidRDefault="006930FA" w:rsidP="00D6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0,10</w:t>
            </w:r>
          </w:p>
        </w:tc>
      </w:tr>
    </w:tbl>
    <w:p w:rsidR="00866176" w:rsidRPr="0039716E" w:rsidRDefault="00866176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866176" w:rsidRPr="0039716E" w:rsidRDefault="00866176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2.13. Применение повышающих коэффициентов к окладу (должностному окладу), ставке заработной платы, предусмотренных </w:t>
      </w:r>
      <w:hyperlink w:anchor="P95">
        <w:r w:rsidRPr="0039716E">
          <w:rPr>
            <w:rStyle w:val="ac"/>
            <w:rFonts w:ascii="Times New Roman" w:eastAsia="Times New Roman" w:hAnsi="Times New Roman"/>
            <w:bCs/>
            <w:color w:val="auto"/>
            <w:sz w:val="26"/>
            <w:szCs w:val="26"/>
            <w:lang w:eastAsia="ru-RU"/>
          </w:rPr>
          <w:t>пунктами 2.7</w:t>
        </w:r>
      </w:hyperlink>
      <w:r w:rsidRPr="0039716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- </w:t>
      </w:r>
      <w:hyperlink w:anchor="P200">
        <w:r w:rsidRPr="0039716E">
          <w:rPr>
            <w:rStyle w:val="ac"/>
            <w:rFonts w:ascii="Times New Roman" w:eastAsia="Times New Roman" w:hAnsi="Times New Roman"/>
            <w:bCs/>
            <w:color w:val="auto"/>
            <w:sz w:val="26"/>
            <w:szCs w:val="26"/>
            <w:lang w:eastAsia="ru-RU"/>
          </w:rPr>
          <w:t>2.12</w:t>
        </w:r>
      </w:hyperlink>
      <w:r w:rsidRPr="0039716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настоящего Положения, не образует новый оклад (должностной оклад), ставку заработной </w:t>
      </w:r>
      <w:r w:rsidRPr="0039716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платы.</w:t>
      </w:r>
    </w:p>
    <w:p w:rsidR="00866176" w:rsidRPr="0039716E" w:rsidRDefault="00866176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B15D43" w:rsidRPr="0039716E" w:rsidRDefault="00B15D43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 Выплаты компенсационного характера</w:t>
      </w:r>
    </w:p>
    <w:p w:rsidR="00B15D43" w:rsidRPr="0039716E" w:rsidRDefault="00B15D43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66176" w:rsidRPr="0039716E" w:rsidRDefault="00866176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3.1. Работникам Учреждений устанавливаются следующие выплаты компенсационного характера:</w:t>
      </w:r>
    </w:p>
    <w:p w:rsidR="00866176" w:rsidRPr="0039716E" w:rsidRDefault="00866176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3.1.1. выплаты работникам, занятым на работах с вредными и (или) опасными условиями труда, - доплата к окладу (должностному окладу), ставке заработной платы работникам, занятым на работах с вредными и (или) опасными условиями труда;</w:t>
      </w:r>
    </w:p>
    <w:p w:rsidR="00866176" w:rsidRPr="0039716E" w:rsidRDefault="00866176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3.1.2. выплаты за работу в условиях, отклоняющихся от нормальных:</w:t>
      </w:r>
    </w:p>
    <w:p w:rsidR="00866176" w:rsidRPr="0039716E" w:rsidRDefault="00866176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- доплата за совмещение профессий (должностей);</w:t>
      </w:r>
    </w:p>
    <w:p w:rsidR="00866176" w:rsidRPr="0039716E" w:rsidRDefault="00866176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- доплата за расширение зон обслуживания или увеличение объема выполняемых работ;</w:t>
      </w:r>
    </w:p>
    <w:p w:rsidR="00866176" w:rsidRPr="0039716E" w:rsidRDefault="00866176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- доплата за исполнение обязанностей временно отсутствующего работника без освобождения от работы, определенной трудовым договором;</w:t>
      </w:r>
    </w:p>
    <w:p w:rsidR="00866176" w:rsidRPr="0039716E" w:rsidRDefault="00866176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повышенная оплата за работу в выходные и нерабочие праздничные дни;</w:t>
      </w:r>
    </w:p>
    <w:p w:rsidR="00866176" w:rsidRPr="0039716E" w:rsidRDefault="00866176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повышенная оплата за работу в ночное время;</w:t>
      </w:r>
    </w:p>
    <w:p w:rsidR="00866176" w:rsidRPr="0039716E" w:rsidRDefault="00866176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повышенная оплата за сверхурочную работу;</w:t>
      </w:r>
    </w:p>
    <w:p w:rsidR="00866176" w:rsidRPr="0039716E" w:rsidRDefault="00866176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2" w:name="P221"/>
      <w:bookmarkEnd w:id="2"/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3.1.3. выплаты за работу в местностях с особыми климатическими условиями - районный коэффициент, процентная надбавка.</w:t>
      </w:r>
    </w:p>
    <w:p w:rsidR="00866176" w:rsidRPr="0039716E" w:rsidRDefault="00866176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3.2. Доплата к окладу (должностному окладу), ставке заработной платы работникам, занятым на работах с вредными и (или) опасными условиями труда, устанавливается в соответствии со </w:t>
      </w:r>
      <w:hyperlink r:id="rId11">
        <w:r w:rsidRPr="0039716E">
          <w:rPr>
            <w:rStyle w:val="ac"/>
            <w:rFonts w:ascii="Times New Roman" w:eastAsia="Times New Roman" w:hAnsi="Times New Roman"/>
            <w:color w:val="auto"/>
            <w:sz w:val="26"/>
            <w:szCs w:val="26"/>
            <w:lang w:eastAsia="ru-RU"/>
          </w:rPr>
          <w:t>статьей 147</w:t>
        </w:r>
      </w:hyperlink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Трудового кодекса Российской Федерации (далее - ТК РФ).</w:t>
      </w:r>
    </w:p>
    <w:p w:rsidR="00866176" w:rsidRPr="0039716E" w:rsidRDefault="00866176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Размер доплаты к окладу (должностному окладу) рассчитывается исходя из установленного оклада (должностного оклада), исчисленного пропорционально отработанному времени.</w:t>
      </w:r>
    </w:p>
    <w:p w:rsidR="00866176" w:rsidRDefault="00866176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Размер доплаты к ставке заработной платы рассчитывается исходя из установленной ставки заработной платы, исчисленной с учетом </w:t>
      </w:r>
      <w:r w:rsidR="0048123A"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фактической нагрузки педагогического работника</w:t>
      </w: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51FF9" w:rsidRPr="0039716E" w:rsidRDefault="00551FF9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564B"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Минимальный размер повышения оплаты труда работникам, занятым на работах с вредными и (или) опасными условиями труда, составляет 4 процента оклада (должностного оклада), ставки заработной платы, установленных для различных видов работ с нормальными условиями труда.</w:t>
      </w:r>
    </w:p>
    <w:p w:rsidR="00866176" w:rsidRPr="0039716E" w:rsidRDefault="00866176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3.3. Размеры доплат при совмещении профессий (должностей), расширении зон обслуживания или увеличении объема выполняемых работ, при исполнении обязанностей временно отсутствующего работника без освобождения от работы, определенной трудовым договором, и сроки, на которые доплата устанавливается, определяются по соглашению сторон трудового договора с учетом содержания и (или) объема дополнительной работы в соответствии со </w:t>
      </w:r>
      <w:hyperlink r:id="rId12">
        <w:r w:rsidRPr="0039716E">
          <w:rPr>
            <w:rStyle w:val="ac"/>
            <w:rFonts w:ascii="Times New Roman" w:eastAsia="Times New Roman" w:hAnsi="Times New Roman"/>
            <w:color w:val="auto"/>
            <w:sz w:val="26"/>
            <w:szCs w:val="26"/>
            <w:lang w:eastAsia="ru-RU"/>
          </w:rPr>
          <w:t>статьей 151</w:t>
        </w:r>
      </w:hyperlink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ТК РФ.</w:t>
      </w:r>
    </w:p>
    <w:p w:rsidR="00866176" w:rsidRPr="0039716E" w:rsidRDefault="00866176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3.4. Повышенная оплата за работу в выходные и нерабочие праздничные дни производится работникам, привлекавшимся к работе в выходные и нерабочие праздничные дни, в соответствии со </w:t>
      </w:r>
      <w:hyperlink r:id="rId13">
        <w:r w:rsidRPr="0039716E">
          <w:rPr>
            <w:rStyle w:val="ac"/>
            <w:rFonts w:ascii="Times New Roman" w:eastAsia="Times New Roman" w:hAnsi="Times New Roman"/>
            <w:color w:val="auto"/>
            <w:sz w:val="26"/>
            <w:szCs w:val="26"/>
            <w:lang w:eastAsia="ru-RU"/>
          </w:rPr>
          <w:t>статьей 153</w:t>
        </w:r>
      </w:hyperlink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ТК РФ.</w:t>
      </w:r>
    </w:p>
    <w:p w:rsidR="001F587B" w:rsidRPr="0039716E" w:rsidRDefault="001F587B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Конкретные размеры оплаты за работу в выходной или нерабочий праздничный день могут устанавливаться коллективным договором, локальным нормативным актом, принимаемым с учетом мнения представительного органа работников, трудовым договором.</w:t>
      </w:r>
    </w:p>
    <w:p w:rsidR="00866176" w:rsidRPr="0039716E" w:rsidRDefault="00866176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3.5. Повышенная оплата за работу в ночное время производится работникам за </w:t>
      </w: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каждый час работы в ночное время (с 22 часов до 6 часов утра).</w:t>
      </w:r>
    </w:p>
    <w:p w:rsidR="0079279B" w:rsidRPr="0039716E" w:rsidRDefault="0079279B" w:rsidP="007927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Размер повышенной оплаты установлен в размере 40 процентов части оклада (должностного оклада), рассчитанных за час работы.</w:t>
      </w:r>
    </w:p>
    <w:p w:rsidR="00866176" w:rsidRPr="0039716E" w:rsidRDefault="00866176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3.6. Сверхурочная работа оплачивается за первые два часа работы не менее чем в полуторном размере, за последующие часы - не менее чем в двойном размере. Конкретные размеры оплаты за сверхурочную работу могут определяться коллективным договором, локальным нормативным актом или трудовым договором.</w:t>
      </w:r>
    </w:p>
    <w:p w:rsidR="00866176" w:rsidRPr="0039716E" w:rsidRDefault="00866176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3.7. </w:t>
      </w:r>
      <w:r w:rsidR="00F23AAD"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К заработной плате работников Учреждения применяются районный коэффициент за работу в районах Крайнего Севера и приравненных к ним местностях (далее – районный коэффициент) и процентная надбавка за стаж работы в районах Крайнего Севера и приравненных к ним местностях (далее – процентная надбавка) в соответствии с законодательством Российской Федерации и законодательством Сахалинской области</w:t>
      </w: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0415B" w:rsidRPr="0039716E" w:rsidRDefault="0050415B" w:rsidP="00F23AAD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15D43" w:rsidRPr="000E3607" w:rsidRDefault="00B15D43" w:rsidP="000E36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 Выплаты стимулирующего характера</w:t>
      </w:r>
      <w:bookmarkStart w:id="3" w:name="_GoBack"/>
      <w:bookmarkEnd w:id="3"/>
    </w:p>
    <w:p w:rsidR="0050415B" w:rsidRPr="0039716E" w:rsidRDefault="0050415B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65F0" w:rsidRPr="0039716E" w:rsidRDefault="008065F0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4.1. В целях стимулирования к качественному результату труда и поощрения работников за выполненную работу в Учреждении устанавливаются следующие виды выплат стимулирующего характера:</w:t>
      </w:r>
    </w:p>
    <w:p w:rsidR="008065F0" w:rsidRPr="0039716E" w:rsidRDefault="008065F0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4.1.1. выплаты за качество выполняемых работ в виде надбавок:</w:t>
      </w:r>
    </w:p>
    <w:p w:rsidR="008065F0" w:rsidRPr="0039716E" w:rsidRDefault="008065F0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 профессиональное мастерство;</w:t>
      </w:r>
    </w:p>
    <w:p w:rsidR="008065F0" w:rsidRPr="0039716E" w:rsidRDefault="008065F0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 классность водителям автомобилей;</w:t>
      </w:r>
    </w:p>
    <w:p w:rsidR="008065F0" w:rsidRPr="0050415B" w:rsidRDefault="008065F0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415B">
        <w:rPr>
          <w:rFonts w:ascii="Times New Roman" w:eastAsia="Times New Roman" w:hAnsi="Times New Roman" w:cs="Times New Roman"/>
          <w:sz w:val="26"/>
          <w:szCs w:val="26"/>
          <w:lang w:eastAsia="ru-RU"/>
        </w:rPr>
        <w:t>- молодым специалистам;</w:t>
      </w:r>
    </w:p>
    <w:p w:rsidR="008065F0" w:rsidRDefault="008065F0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415B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 наставничество над молодыми специалистами;</w:t>
      </w:r>
    </w:p>
    <w:p w:rsidR="008065F0" w:rsidRPr="0039716E" w:rsidRDefault="008065F0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 результативную подготовку и (или) участие в подготовке спортсмена (команды) высокого класса;</w:t>
      </w:r>
    </w:p>
    <w:p w:rsidR="008065F0" w:rsidRPr="0039716E" w:rsidRDefault="008065F0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4.1.2. надбавка за выслугу лет;</w:t>
      </w:r>
    </w:p>
    <w:p w:rsidR="008065F0" w:rsidRPr="0039716E" w:rsidRDefault="008065F0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4.1.3. надбавка за стаж непрерывной работы;</w:t>
      </w:r>
    </w:p>
    <w:p w:rsidR="008065F0" w:rsidRPr="0039716E" w:rsidRDefault="008065F0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4" w:name="P245"/>
      <w:bookmarkEnd w:id="4"/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4.1.4. премиальные выплаты в виде премии по итогам работы, за выполнение особо важных и срочных работ.</w:t>
      </w:r>
    </w:p>
    <w:p w:rsidR="008065F0" w:rsidRPr="0039716E" w:rsidRDefault="008065F0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5" w:name="P246"/>
      <w:bookmarkEnd w:id="5"/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4.2. Надбавка за профессиональное мастерство устанавливается работникам, осуществляющим профессиональную деятельность по профессиям рабочих, тарифицированным в соответствии с Единым тарифно-квалификационным справочником работ и профессий рабочих (профессиональными стандартами) не ниже 2 разряда, в размере до 50 процентов оклада.</w:t>
      </w:r>
    </w:p>
    <w:p w:rsidR="008065F0" w:rsidRPr="0039716E" w:rsidRDefault="008065F0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Конкретные размеры и порядок выплаты надбавки за профессиональное мастерство устанавливаются локальными нормативными актами Учреждения с учетом мнения представительного органа работников.</w:t>
      </w:r>
    </w:p>
    <w:p w:rsidR="008065F0" w:rsidRPr="0039716E" w:rsidRDefault="008065F0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4.3. Водителям автомобилей за присвоенный класс квалификации (классность) устанавливается ежемесячная надбавка за классность в следующих размерах:</w:t>
      </w:r>
    </w:p>
    <w:p w:rsidR="00B15D43" w:rsidRPr="0039716E" w:rsidRDefault="00B15D43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Ind w:w="-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6011"/>
        <w:gridCol w:w="3473"/>
      </w:tblGrid>
      <w:tr w:rsidR="0039716E" w:rsidRPr="0039716E" w:rsidTr="00650B5D">
        <w:tc>
          <w:tcPr>
            <w:tcW w:w="6011" w:type="dxa"/>
          </w:tcPr>
          <w:p w:rsidR="00B15D43" w:rsidRPr="0039716E" w:rsidRDefault="00B15D43" w:rsidP="00D6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Присвоенный класс квалификации</w:t>
            </w:r>
          </w:p>
        </w:tc>
        <w:tc>
          <w:tcPr>
            <w:tcW w:w="3473" w:type="dxa"/>
          </w:tcPr>
          <w:p w:rsidR="00B15D43" w:rsidRPr="0039716E" w:rsidRDefault="00F60C5A" w:rsidP="00F60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Размер надбавки в </w:t>
            </w:r>
            <w:r w:rsidR="00B15D43" w:rsidRPr="003971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процентах</w:t>
            </w:r>
          </w:p>
          <w:p w:rsidR="00B15D43" w:rsidRPr="0039716E" w:rsidRDefault="00B15D43" w:rsidP="00F60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 оклада</w:t>
            </w:r>
          </w:p>
        </w:tc>
      </w:tr>
      <w:tr w:rsidR="0039716E" w:rsidRPr="0039716E" w:rsidTr="00650B5D">
        <w:tc>
          <w:tcPr>
            <w:tcW w:w="6011" w:type="dxa"/>
          </w:tcPr>
          <w:p w:rsidR="00B15D43" w:rsidRPr="0039716E" w:rsidRDefault="00B15D43" w:rsidP="00D6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«Водитель автомобиля 2-го класса»</w:t>
            </w:r>
          </w:p>
        </w:tc>
        <w:tc>
          <w:tcPr>
            <w:tcW w:w="3473" w:type="dxa"/>
          </w:tcPr>
          <w:p w:rsidR="00B15D43" w:rsidRPr="0039716E" w:rsidRDefault="00B15D43" w:rsidP="00D6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</w:tr>
      <w:tr w:rsidR="0039716E" w:rsidRPr="0039716E" w:rsidTr="00650B5D">
        <w:tc>
          <w:tcPr>
            <w:tcW w:w="6011" w:type="dxa"/>
          </w:tcPr>
          <w:p w:rsidR="00B15D43" w:rsidRPr="0039716E" w:rsidRDefault="00B15D43" w:rsidP="00D6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«Водитель автомобиля 1-го класса»</w:t>
            </w:r>
          </w:p>
        </w:tc>
        <w:tc>
          <w:tcPr>
            <w:tcW w:w="3473" w:type="dxa"/>
          </w:tcPr>
          <w:p w:rsidR="00B15D43" w:rsidRPr="0039716E" w:rsidRDefault="00B15D43" w:rsidP="00D6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</w:t>
            </w:r>
          </w:p>
        </w:tc>
      </w:tr>
    </w:tbl>
    <w:p w:rsidR="00B15D43" w:rsidRPr="0039716E" w:rsidRDefault="00B15D43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65F0" w:rsidRPr="0039716E" w:rsidRDefault="008065F0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Присвоение классов квалификации осуществляется в порядке, </w:t>
      </w: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устанавливаемом в Учреждении локальным нормативным актом, с учетом мнения представительного органа работников в соответствии с </w:t>
      </w:r>
      <w:hyperlink w:anchor="P835">
        <w:r w:rsidR="00012FEE" w:rsidRPr="0039716E">
          <w:rPr>
            <w:rStyle w:val="ac"/>
            <w:rFonts w:ascii="Times New Roman" w:eastAsia="Times New Roman" w:hAnsi="Times New Roman"/>
            <w:color w:val="auto"/>
            <w:sz w:val="26"/>
            <w:szCs w:val="26"/>
            <w:lang w:eastAsia="ru-RU"/>
          </w:rPr>
          <w:t>П</w:t>
        </w:r>
        <w:r w:rsidRPr="0039716E">
          <w:rPr>
            <w:rStyle w:val="ac"/>
            <w:rFonts w:ascii="Times New Roman" w:eastAsia="Times New Roman" w:hAnsi="Times New Roman"/>
            <w:color w:val="auto"/>
            <w:sz w:val="26"/>
            <w:szCs w:val="26"/>
            <w:lang w:eastAsia="ru-RU"/>
          </w:rPr>
          <w:t>оложением</w:t>
        </w:r>
      </w:hyperlink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(приложение N </w:t>
      </w:r>
      <w:r w:rsidR="00F134C7"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Положению).</w:t>
      </w:r>
    </w:p>
    <w:p w:rsidR="008065F0" w:rsidRPr="0039716E" w:rsidRDefault="008065F0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6" w:name="P262"/>
      <w:bookmarkEnd w:id="6"/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4.4. </w:t>
      </w:r>
      <w:r w:rsidR="001D747C"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Выпускникам образовательных учреждений, имеющим законченное среднее профессиональное</w:t>
      </w:r>
      <w:r w:rsidR="00551FF9" w:rsidRPr="00551FF9">
        <w:t xml:space="preserve"> </w:t>
      </w:r>
      <w:r w:rsidR="00551FF9" w:rsidRPr="004D564B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образование по программам подготовки специалистов среднего звена</w:t>
      </w:r>
      <w:r w:rsidR="001D747C"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высшее образование, поступившим на работу в Учреждение по профилю полученного образования на должности «инструктор-методист физкультурно-спортивных организаций», «инструктор-методист», «инструктор-методист по адаптивной физической культуре», «тренер-преподаватель», «тренер-преподаватель по адаптивной физической культуре» (далее - выпускники), в целях привлечения и укрепления кадрового состава устанавливается надбавка выпускникам образовательных учреждений (далее - надбавка) к должностному окладу с учетом фактически отработанного времени, ставке заработной платы с учетом объема фактической педагогической или учебной (преподавательской) работы в размере 35 процентов.</w:t>
      </w:r>
      <w:r w:rsidR="002E325A"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55D0D" w:rsidRPr="00105EAC" w:rsidRDefault="00955D0D" w:rsidP="00955D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5EAC">
        <w:rPr>
          <w:rFonts w:ascii="Times New Roman" w:eastAsia="Times New Roman" w:hAnsi="Times New Roman" w:cs="Times New Roman"/>
          <w:sz w:val="26"/>
          <w:szCs w:val="26"/>
          <w:lang w:eastAsia="ru-RU"/>
        </w:rPr>
        <w:t>4.4.1. Выпускникам, приступившим к работе в год окончания образовательного учреждения, надбавка устанавливается на период первых трех лет работы с даты начала работы в Учреждении.</w:t>
      </w:r>
    </w:p>
    <w:p w:rsidR="00955D0D" w:rsidRPr="00105EAC" w:rsidRDefault="00955D0D" w:rsidP="00955D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5EAC">
        <w:rPr>
          <w:rFonts w:ascii="Times New Roman" w:eastAsia="Times New Roman" w:hAnsi="Times New Roman" w:cs="Times New Roman"/>
          <w:sz w:val="26"/>
          <w:szCs w:val="26"/>
          <w:lang w:eastAsia="ru-RU"/>
        </w:rPr>
        <w:t>4.4.2. Выпускникам, не приступившим к работе в год окончания образовательного учреждения, надбавка устанавливается с даты начала работы в Учреждении до истечения трех лет после даты выдачи диплома образовательным учреждением, за исключением случаев, указанных в подпункте 4.4.3 настоящего пункта.</w:t>
      </w:r>
    </w:p>
    <w:p w:rsidR="00955D0D" w:rsidRPr="00105EAC" w:rsidRDefault="00955D0D" w:rsidP="00955D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5EAC">
        <w:rPr>
          <w:rFonts w:ascii="Times New Roman" w:eastAsia="Times New Roman" w:hAnsi="Times New Roman" w:cs="Times New Roman"/>
          <w:sz w:val="26"/>
          <w:szCs w:val="26"/>
          <w:lang w:eastAsia="ru-RU"/>
        </w:rPr>
        <w:t>4.4.3. Выпускникам, не приступившим к работе в год окончания образовательного учреждения в связи с беременностью и родами, уходом за ребенком в возрасте до полутора лет, призывом на военную службу, в том числе по мобилизации, или направлением на альтернативную гражданскую службу, в связи с временной нетрудоспособностью, невозможностью трудоустройства по полученной специальности при условии регистрации в качестве безработных в органах службы занятости населения, надбавка устанавливается на три года с даты начала работы в Учреждении непосредственно по окончании указанных событий и при представлении подтверждающих документов.</w:t>
      </w:r>
    </w:p>
    <w:p w:rsidR="008065F0" w:rsidRPr="00105EAC" w:rsidRDefault="00955D0D" w:rsidP="00955D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5EAC">
        <w:rPr>
          <w:rFonts w:ascii="Times New Roman" w:eastAsia="Times New Roman" w:hAnsi="Times New Roman" w:cs="Times New Roman"/>
          <w:sz w:val="26"/>
          <w:szCs w:val="26"/>
          <w:lang w:eastAsia="ru-RU"/>
        </w:rPr>
        <w:t>4.4.4. Выпускникам, совмещавшим обучение в образовательном учреждении с работой в Учреждении и продолжившим работу в нем, надбавка устанавливается на три года с даты выдачи диплома образовательным учреждением.</w:t>
      </w:r>
    </w:p>
    <w:p w:rsidR="008065F0" w:rsidRPr="0039716E" w:rsidRDefault="008065F0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7" w:name="P269"/>
      <w:bookmarkEnd w:id="7"/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4.5. Надбавка за наставничество устанавливается специалистам, оказывающим помощь молодым специалистам, предусмотренным в </w:t>
      </w:r>
      <w:hyperlink w:anchor="P262">
        <w:r w:rsidRPr="0039716E">
          <w:rPr>
            <w:rStyle w:val="ac"/>
            <w:rFonts w:ascii="Times New Roman" w:eastAsia="Times New Roman" w:hAnsi="Times New Roman"/>
            <w:color w:val="auto"/>
            <w:sz w:val="26"/>
            <w:szCs w:val="26"/>
            <w:lang w:eastAsia="ru-RU"/>
          </w:rPr>
          <w:t>пункте 4.4</w:t>
        </w:r>
      </w:hyperlink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Положения, в целях их адаптации и приобретения профессиональных навыков, к должностному окладу с учетом фактически отработанного времени, ставке заработной платы с учетом объема фактической тренерской работы в размере 10 процентов.</w:t>
      </w:r>
    </w:p>
    <w:p w:rsidR="008065F0" w:rsidRPr="0039716E" w:rsidRDefault="008065F0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4.5.1. К числу указанных в пункте 4.5 настоящего Положения специалистов относятся работники Учреждения, работающие на должностях "тренер-преподаватель по адаптивной физической культуре (включая старшего)", </w:t>
      </w:r>
      <w:r w:rsidR="008B36FA"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«тренер-преподаватель» (включая старшего), «инструктор-методист» (включая старшего) и «инструктор-методист физкультурно-спортивной организации»</w:t>
      </w: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имеющие стаж работы по указанным должностям не менее 5 лет.</w:t>
      </w:r>
    </w:p>
    <w:p w:rsidR="008065F0" w:rsidRPr="0039716E" w:rsidRDefault="008065F0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4.5.2. Надбавка устанавливается с момента издания приказа о закреплении за специалистом молодого специалиста, но не более чем на один год.</w:t>
      </w:r>
    </w:p>
    <w:p w:rsidR="008065F0" w:rsidRPr="0039716E" w:rsidRDefault="008065F0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8" w:name="P274"/>
      <w:bookmarkEnd w:id="8"/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4.6. Работникам за результативную подготовку и (или) участие в подготовке спортсмена (команды) высокого класса устанавливается надбавка в соответствии с </w:t>
      </w:r>
      <w:hyperlink w:anchor="P896">
        <w:r w:rsidRPr="0039716E">
          <w:rPr>
            <w:rStyle w:val="ac"/>
            <w:rFonts w:ascii="Times New Roman" w:eastAsia="Times New Roman" w:hAnsi="Times New Roman"/>
            <w:color w:val="auto"/>
            <w:sz w:val="26"/>
            <w:szCs w:val="26"/>
            <w:lang w:eastAsia="ru-RU"/>
          </w:rPr>
          <w:t>Порядком</w:t>
        </w:r>
      </w:hyperlink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установления надбавки за результативную подготовку и (или) участие в подготовке спортсмена (команды) высокого класса (приложение N </w:t>
      </w:r>
      <w:r w:rsidR="007760F1"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Положению).</w:t>
      </w:r>
    </w:p>
    <w:p w:rsidR="008065F0" w:rsidRPr="0039716E" w:rsidRDefault="008065F0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9" w:name="P275"/>
      <w:bookmarkEnd w:id="9"/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4.7. Работникам Учреждений, занимающим должности "тренер-преподаватель по адаптивной физической культуре (включая старшего)", "инструктор-методист по адаптивной физической культуре (включая старшего)", </w:t>
      </w:r>
      <w:r w:rsidR="00265AE9"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«тренер-преподаватель» (включая старшего), «инструктор-методист» (включая старшего) и «инструктор-методист физкультурно-спортивной организации»</w:t>
      </w: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устанавливается надбавка за выслугу лет в порядке и на условиях согласно </w:t>
      </w:r>
      <w:hyperlink w:anchor="P1362">
        <w:r w:rsidRPr="0039716E">
          <w:rPr>
            <w:rStyle w:val="ac"/>
            <w:rFonts w:ascii="Times New Roman" w:eastAsia="Times New Roman" w:hAnsi="Times New Roman"/>
            <w:color w:val="auto"/>
            <w:sz w:val="26"/>
            <w:szCs w:val="26"/>
            <w:lang w:eastAsia="ru-RU"/>
          </w:rPr>
          <w:t xml:space="preserve">приложению N </w:t>
        </w:r>
      </w:hyperlink>
      <w:r w:rsidR="001B0498" w:rsidRPr="0039716E">
        <w:rPr>
          <w:rStyle w:val="ac"/>
          <w:rFonts w:ascii="Times New Roman" w:eastAsia="Times New Roman" w:hAnsi="Times New Roman"/>
          <w:color w:val="auto"/>
          <w:sz w:val="26"/>
          <w:szCs w:val="26"/>
          <w:lang w:eastAsia="ru-RU"/>
        </w:rPr>
        <w:t>8</w:t>
      </w: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Положению, в следующих размерах:</w:t>
      </w:r>
    </w:p>
    <w:p w:rsidR="00B15D43" w:rsidRPr="0039716E" w:rsidRDefault="00B15D43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36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3902"/>
        <w:gridCol w:w="5458"/>
      </w:tblGrid>
      <w:tr w:rsidR="0039716E" w:rsidRPr="0039716E" w:rsidTr="00F60C5A">
        <w:tc>
          <w:tcPr>
            <w:tcW w:w="3902" w:type="dxa"/>
          </w:tcPr>
          <w:p w:rsidR="00B15D43" w:rsidRPr="0039716E" w:rsidRDefault="00B15D43" w:rsidP="00D6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Стаж работы</w:t>
            </w:r>
          </w:p>
        </w:tc>
        <w:tc>
          <w:tcPr>
            <w:tcW w:w="5458" w:type="dxa"/>
          </w:tcPr>
          <w:p w:rsidR="00B15D43" w:rsidRPr="0039716E" w:rsidRDefault="00B15D43" w:rsidP="00D60439">
            <w:pPr>
              <w:widowControl w:val="0"/>
              <w:tabs>
                <w:tab w:val="left" w:pos="840"/>
                <w:tab w:val="center" w:pos="231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Размеры выплат, процент к </w:t>
            </w:r>
            <w:r w:rsidR="00C0259E" w:rsidRPr="003971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</w:t>
            </w:r>
            <w:r w:rsidRPr="003971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олжностному окладу</w:t>
            </w:r>
            <w:r w:rsidR="00C0259E" w:rsidRPr="003971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3971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(ставке заработной платы)</w:t>
            </w:r>
          </w:p>
        </w:tc>
      </w:tr>
      <w:tr w:rsidR="0039716E" w:rsidRPr="0039716E" w:rsidTr="00F60C5A">
        <w:tc>
          <w:tcPr>
            <w:tcW w:w="3902" w:type="dxa"/>
          </w:tcPr>
          <w:p w:rsidR="00B15D43" w:rsidRPr="0039716E" w:rsidRDefault="00B15D43" w:rsidP="00D6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1 до 3 лет</w:t>
            </w:r>
          </w:p>
        </w:tc>
        <w:tc>
          <w:tcPr>
            <w:tcW w:w="5458" w:type="dxa"/>
          </w:tcPr>
          <w:p w:rsidR="00B15D43" w:rsidRPr="0039716E" w:rsidRDefault="00B15D43" w:rsidP="00D6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39716E" w:rsidRPr="0039716E" w:rsidTr="00F60C5A">
        <w:tc>
          <w:tcPr>
            <w:tcW w:w="3902" w:type="dxa"/>
          </w:tcPr>
          <w:p w:rsidR="00B15D43" w:rsidRPr="0039716E" w:rsidRDefault="00B15D43" w:rsidP="00D6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3 до 5 лет</w:t>
            </w:r>
          </w:p>
        </w:tc>
        <w:tc>
          <w:tcPr>
            <w:tcW w:w="5458" w:type="dxa"/>
          </w:tcPr>
          <w:p w:rsidR="00B15D43" w:rsidRPr="0039716E" w:rsidRDefault="00B15D43" w:rsidP="00D6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</w:tr>
      <w:tr w:rsidR="0039716E" w:rsidRPr="0039716E" w:rsidTr="00F60C5A">
        <w:tc>
          <w:tcPr>
            <w:tcW w:w="3902" w:type="dxa"/>
          </w:tcPr>
          <w:p w:rsidR="00B15D43" w:rsidRPr="0039716E" w:rsidRDefault="00B15D43" w:rsidP="00D6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5 до 10 лет</w:t>
            </w:r>
          </w:p>
        </w:tc>
        <w:tc>
          <w:tcPr>
            <w:tcW w:w="5458" w:type="dxa"/>
          </w:tcPr>
          <w:p w:rsidR="00B15D43" w:rsidRPr="0039716E" w:rsidRDefault="00B15D43" w:rsidP="00D6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39716E" w:rsidRPr="0039716E" w:rsidTr="00F60C5A">
        <w:tc>
          <w:tcPr>
            <w:tcW w:w="3902" w:type="dxa"/>
          </w:tcPr>
          <w:p w:rsidR="00B15D43" w:rsidRPr="0039716E" w:rsidRDefault="00B15D43" w:rsidP="00D6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10 до 15 лет</w:t>
            </w:r>
          </w:p>
        </w:tc>
        <w:tc>
          <w:tcPr>
            <w:tcW w:w="5458" w:type="dxa"/>
          </w:tcPr>
          <w:p w:rsidR="00B15D43" w:rsidRPr="0039716E" w:rsidRDefault="00B15D43" w:rsidP="00D6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39716E" w:rsidRPr="0039716E" w:rsidTr="00F60C5A">
        <w:trPr>
          <w:trHeight w:val="328"/>
        </w:trPr>
        <w:tc>
          <w:tcPr>
            <w:tcW w:w="3902" w:type="dxa"/>
          </w:tcPr>
          <w:p w:rsidR="00B15D43" w:rsidRPr="0039716E" w:rsidRDefault="00B15D43" w:rsidP="00D6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свыше 15 лет</w:t>
            </w:r>
          </w:p>
        </w:tc>
        <w:tc>
          <w:tcPr>
            <w:tcW w:w="5458" w:type="dxa"/>
          </w:tcPr>
          <w:p w:rsidR="00B15D43" w:rsidRPr="0039716E" w:rsidRDefault="00B15D43" w:rsidP="00D6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</w:t>
            </w:r>
          </w:p>
        </w:tc>
      </w:tr>
    </w:tbl>
    <w:p w:rsidR="00B15D43" w:rsidRPr="0039716E" w:rsidRDefault="00B15D43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0259E" w:rsidRPr="0039716E" w:rsidRDefault="00C0259E" w:rsidP="001066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Надбавка за выслугу лет устанавливается к должностному окладу с учетом </w:t>
      </w:r>
      <w:r w:rsidRPr="0050415B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фактически отработанного времени, ставке заработной платы с учетом объем</w:t>
      </w:r>
      <w:r w:rsidR="001066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фактической </w:t>
      </w:r>
      <w:r w:rsidR="008D2D2A" w:rsidRPr="0050415B">
        <w:rPr>
          <w:rFonts w:ascii="Times New Roman" w:eastAsia="Times New Roman" w:hAnsi="Times New Roman" w:cs="Times New Roman"/>
          <w:sz w:val="26"/>
          <w:szCs w:val="26"/>
          <w:lang w:eastAsia="ru-RU"/>
        </w:rPr>
        <w:t>педагогической или учебной (преподавательской) работы.</w:t>
      </w:r>
      <w:r w:rsidR="001066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0259E" w:rsidRPr="0039716E" w:rsidRDefault="00C0259E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Надбавка за выслугу лет не устанавливается молодым специалистам, которым установлена надбавка в соответствии с </w:t>
      </w:r>
      <w:hyperlink w:anchor="P262">
        <w:r w:rsidRPr="0039716E">
          <w:rPr>
            <w:rStyle w:val="ac"/>
            <w:rFonts w:ascii="Times New Roman" w:eastAsia="Times New Roman" w:hAnsi="Times New Roman"/>
            <w:color w:val="auto"/>
            <w:sz w:val="26"/>
            <w:szCs w:val="26"/>
            <w:lang w:eastAsia="ru-RU"/>
          </w:rPr>
          <w:t>пунктом 4.4</w:t>
        </w:r>
      </w:hyperlink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Положения.</w:t>
      </w:r>
    </w:p>
    <w:p w:rsidR="00C0259E" w:rsidRPr="0039716E" w:rsidRDefault="00C0259E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4.8. Работникам Учреждений, за исключением руководителя Учреждения, его заместителей, главного бухгалтера и работников, которым предусмотрено установление надбавки за выслугу лет в соответствии с </w:t>
      </w:r>
      <w:hyperlink w:anchor="P275">
        <w:r w:rsidRPr="0039716E">
          <w:rPr>
            <w:rStyle w:val="ac"/>
            <w:rFonts w:ascii="Times New Roman" w:eastAsia="Times New Roman" w:hAnsi="Times New Roman"/>
            <w:color w:val="auto"/>
            <w:sz w:val="26"/>
            <w:szCs w:val="26"/>
            <w:lang w:eastAsia="ru-RU"/>
          </w:rPr>
          <w:t>пунктом 4.7</w:t>
        </w:r>
      </w:hyperlink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Положения, устанавливается надбавка за стаж непрерывной работы непосредственно в конкретном Учреждении в следующих размерах:</w:t>
      </w:r>
    </w:p>
    <w:p w:rsidR="00C0259E" w:rsidRPr="0039716E" w:rsidRDefault="00C0259E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484" w:type="dxa"/>
        <w:tblInd w:w="-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026"/>
        <w:gridCol w:w="5458"/>
      </w:tblGrid>
      <w:tr w:rsidR="0039716E" w:rsidRPr="0039716E" w:rsidTr="00F60C5A">
        <w:tc>
          <w:tcPr>
            <w:tcW w:w="4026" w:type="dxa"/>
          </w:tcPr>
          <w:p w:rsidR="00B15D43" w:rsidRPr="0039716E" w:rsidRDefault="00B15D43" w:rsidP="00D6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Стаж работы</w:t>
            </w:r>
          </w:p>
        </w:tc>
        <w:tc>
          <w:tcPr>
            <w:tcW w:w="5458" w:type="dxa"/>
          </w:tcPr>
          <w:p w:rsidR="00B15D43" w:rsidRPr="0039716E" w:rsidRDefault="00B15D43" w:rsidP="00F60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Размеры выплат в</w:t>
            </w:r>
            <w:r w:rsidR="00F60C5A" w:rsidRPr="003971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процентах </w:t>
            </w:r>
            <w:r w:rsidRPr="003971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 окладу (должностному окладу)</w:t>
            </w:r>
          </w:p>
        </w:tc>
      </w:tr>
      <w:tr w:rsidR="0039716E" w:rsidRPr="0039716E" w:rsidTr="00F60C5A">
        <w:tc>
          <w:tcPr>
            <w:tcW w:w="4026" w:type="dxa"/>
          </w:tcPr>
          <w:p w:rsidR="00B15D43" w:rsidRPr="0039716E" w:rsidRDefault="00B15D43" w:rsidP="00D6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1 до 3 лет</w:t>
            </w:r>
          </w:p>
        </w:tc>
        <w:tc>
          <w:tcPr>
            <w:tcW w:w="5458" w:type="dxa"/>
          </w:tcPr>
          <w:p w:rsidR="00B15D43" w:rsidRPr="0039716E" w:rsidRDefault="00B15D43" w:rsidP="00D6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39716E" w:rsidRPr="0039716E" w:rsidTr="00F60C5A">
        <w:tc>
          <w:tcPr>
            <w:tcW w:w="4026" w:type="dxa"/>
          </w:tcPr>
          <w:p w:rsidR="00B15D43" w:rsidRPr="0039716E" w:rsidRDefault="00B15D43" w:rsidP="00D6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3 до 5 лет</w:t>
            </w:r>
          </w:p>
        </w:tc>
        <w:tc>
          <w:tcPr>
            <w:tcW w:w="5458" w:type="dxa"/>
          </w:tcPr>
          <w:p w:rsidR="00B15D43" w:rsidRPr="0039716E" w:rsidRDefault="00B15D43" w:rsidP="00D6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</w:tr>
      <w:tr w:rsidR="0039716E" w:rsidRPr="0039716E" w:rsidTr="00F60C5A">
        <w:tc>
          <w:tcPr>
            <w:tcW w:w="4026" w:type="dxa"/>
          </w:tcPr>
          <w:p w:rsidR="00B15D43" w:rsidRPr="0039716E" w:rsidRDefault="00B15D43" w:rsidP="00D6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5 до 10 лет</w:t>
            </w:r>
          </w:p>
        </w:tc>
        <w:tc>
          <w:tcPr>
            <w:tcW w:w="5458" w:type="dxa"/>
          </w:tcPr>
          <w:p w:rsidR="00B15D43" w:rsidRPr="0039716E" w:rsidRDefault="00B15D43" w:rsidP="00D6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39716E" w:rsidRPr="0039716E" w:rsidTr="00F60C5A">
        <w:tc>
          <w:tcPr>
            <w:tcW w:w="4026" w:type="dxa"/>
          </w:tcPr>
          <w:p w:rsidR="00B15D43" w:rsidRPr="0039716E" w:rsidRDefault="00B15D43" w:rsidP="00D6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10 до 15 лет</w:t>
            </w:r>
          </w:p>
        </w:tc>
        <w:tc>
          <w:tcPr>
            <w:tcW w:w="5458" w:type="dxa"/>
          </w:tcPr>
          <w:p w:rsidR="00B15D43" w:rsidRPr="0039716E" w:rsidRDefault="00B15D43" w:rsidP="00D6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39716E" w:rsidRPr="0039716E" w:rsidTr="00F60C5A">
        <w:tc>
          <w:tcPr>
            <w:tcW w:w="4026" w:type="dxa"/>
          </w:tcPr>
          <w:p w:rsidR="00B15D43" w:rsidRPr="0039716E" w:rsidRDefault="00B15D43" w:rsidP="00D6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свыше 15 лет</w:t>
            </w:r>
          </w:p>
        </w:tc>
        <w:tc>
          <w:tcPr>
            <w:tcW w:w="5458" w:type="dxa"/>
          </w:tcPr>
          <w:p w:rsidR="00B15D43" w:rsidRPr="0039716E" w:rsidRDefault="00B15D43" w:rsidP="00D6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</w:t>
            </w:r>
          </w:p>
        </w:tc>
      </w:tr>
    </w:tbl>
    <w:p w:rsidR="00B15D43" w:rsidRPr="0039716E" w:rsidRDefault="00B15D43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B7B53" w:rsidRPr="0039716E" w:rsidRDefault="006B7B53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Надбавка за стаж непрерывной работы в конкретном Учреждении </w:t>
      </w: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устанавливается как по основному месту работы, так и по внутреннему и внешнему совместительству и учитывается во всех случаях исчисления среднего заработка и выплачивается ежемесячно.</w:t>
      </w:r>
    </w:p>
    <w:p w:rsidR="006B7B53" w:rsidRPr="0039716E" w:rsidRDefault="006B7B53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Надбавка за стаж непрерывной работы в конкретном Учреждении выплачивается с момента возникновения права на назначение или изменение размера этой надбавки. Право на изменение размера указанной надбавки возникает со дня достижения соответствующего стажа непрерывной работы в конкретном Учреждении.</w:t>
      </w:r>
    </w:p>
    <w:p w:rsidR="006B7B53" w:rsidRPr="0039716E" w:rsidRDefault="006B7B53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наступлении у работника права на назначение или изменение размера надбавки за стаж непрерывной работы в период его пребывания в ежегодном или ином отпуске, в период его временной нетрудоспособности, а также в другие периоды, в течение которых за ним сохраняется средняя заработная плата, изменение размера данной надбавки производится по окончании указанных периодов.</w:t>
      </w:r>
    </w:p>
    <w:p w:rsidR="006B7B53" w:rsidRPr="0039716E" w:rsidRDefault="006B7B53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увольнении работника надбавка начисляется пропорционально отработанному времени и ее выплата производится при окончательном расчете.</w:t>
      </w:r>
    </w:p>
    <w:p w:rsidR="006B7B53" w:rsidRPr="0039716E" w:rsidRDefault="006B7B53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Исчисление стажа непрерывной работы производится кадровой службой Учреждения. После определения стажа непрерывной работы в Учреждении издается приказ руководителя о выплате надбавки. Выписка из приказа передается в бухгалтерию, приобщается к личному делу соответствующего работника. Исчисление и выплата последующих надбавок производится на основании приказа руководителя по мере достижения стажа, дающего право на увеличение надбавки.</w:t>
      </w:r>
    </w:p>
    <w:p w:rsidR="006B7B53" w:rsidRPr="0039716E" w:rsidRDefault="006B7B53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Исчисление стажа непрерывной работы в конкретном Учреждении производится в календарном порядке.</w:t>
      </w:r>
    </w:p>
    <w:p w:rsidR="006B7B53" w:rsidRPr="0039716E" w:rsidRDefault="006B7B53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0" w:name="P315"/>
      <w:bookmarkEnd w:id="10"/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4.9. Выплата премии по итогам работы осуществляется в пределах фонда оплаты труда на основании приказа руководителя Учреждения </w:t>
      </w:r>
      <w:r w:rsidR="00551FF9" w:rsidRPr="004D564B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итогам оценки</w:t>
      </w:r>
      <w:r w:rsidR="00551F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результативности и качества работы работников на основании показателей премирования работников.</w:t>
      </w:r>
    </w:p>
    <w:p w:rsidR="006B7B53" w:rsidRPr="0039716E" w:rsidRDefault="006B7B53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Показатели премирования работников утверждаются локальным нормативным актом Учреждения с учетом мнения представительного органа работников. Показатели премирования работников должны отражать зависимость результатов и качества работы непосредственно от работника, быть конкретными, измеримыми и достижимыми в определенный период времени.</w:t>
      </w:r>
    </w:p>
    <w:p w:rsidR="006B7B53" w:rsidRPr="0039716E" w:rsidRDefault="006B7B53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Конкретные размеры, порядок и условия выплаты премии по итогам работы устанавливаются локальными нормативными актами Учреждения с учетом мнения представительного органа работников или коллективным договором Учреждения</w:t>
      </w:r>
      <w:r w:rsidR="007B2FB4"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 согласованию с </w:t>
      </w:r>
      <w:r w:rsidR="00F60C5A"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7B2FB4"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чредителем </w:t>
      </w:r>
      <w:r w:rsidR="00F60C5A"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7B2FB4"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чреждения</w:t>
      </w: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B7B53" w:rsidRPr="0039716E" w:rsidRDefault="006B7B53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4.10. Премия за выполнение особо важных и срочных работ выплачивается наиболее отличившимся работникам единовременно по итогам выполнения особо важных и срочных работ в целях поощрения работников за оперативность и качественный результат труда в пределах фонда оплаты труда, исходя из следующих критериев:</w:t>
      </w:r>
    </w:p>
    <w:p w:rsidR="006B7B53" w:rsidRPr="0039716E" w:rsidRDefault="006B7B53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- качественное и оперативное выполнение особо важных и срочных заданий и поручений руководителя органа местного самоуправления, осуществляющего функции и полномочия учредителя Учреждения, руководителя Учреждения;</w:t>
      </w:r>
    </w:p>
    <w:p w:rsidR="006B7B53" w:rsidRPr="0039716E" w:rsidRDefault="006B7B53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- внедрение новых форм и методов работы, способствующих достижению высоких конечных результатов деятельности, в том числе снижению бюджетных расходов и увеличению прибыли Учреждения от приносящей доход деятельности;</w:t>
      </w:r>
    </w:p>
    <w:p w:rsidR="006B7B53" w:rsidRPr="0039716E" w:rsidRDefault="006B7B53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наставничество, осуществляемое в отношении лиц, впервые принимаемых на </w:t>
      </w: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работу в Учреждение на должности, предусмотренные штатным расписанием Учреждения. Премия за выполнение особо важных и срочных работ по критерию наставничество не может быть установлена работникам, которым предусмотрено установление надбавки за наставничество в соответствии с </w:t>
      </w:r>
      <w:hyperlink w:anchor="P269">
        <w:r w:rsidRPr="0039716E">
          <w:rPr>
            <w:rStyle w:val="ac"/>
            <w:rFonts w:ascii="Times New Roman" w:eastAsia="Times New Roman" w:hAnsi="Times New Roman"/>
            <w:color w:val="auto"/>
            <w:sz w:val="26"/>
            <w:szCs w:val="26"/>
            <w:lang w:eastAsia="ru-RU"/>
          </w:rPr>
          <w:t>пунктом 4.5</w:t>
        </w:r>
      </w:hyperlink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Положения.</w:t>
      </w:r>
    </w:p>
    <w:p w:rsidR="006B7B53" w:rsidRPr="0039716E" w:rsidRDefault="006B7B53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и условия выплаты премии за выполнение особо важных и срочных работ устанавливаются локальными нормативными актами Учреждения с учетом мнения представительного органа работников или коллективным договором Учреждения.</w:t>
      </w:r>
    </w:p>
    <w:p w:rsidR="006B7B53" w:rsidRPr="0050415B" w:rsidRDefault="006B7B53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4.11. Выплаты стимулирующего характера, предусмотренные </w:t>
      </w:r>
      <w:hyperlink w:anchor="P246">
        <w:r w:rsidRPr="0039716E">
          <w:rPr>
            <w:rStyle w:val="ac"/>
            <w:rFonts w:ascii="Times New Roman" w:eastAsia="Times New Roman" w:hAnsi="Times New Roman"/>
            <w:color w:val="auto"/>
            <w:sz w:val="26"/>
            <w:szCs w:val="26"/>
            <w:lang w:eastAsia="ru-RU"/>
          </w:rPr>
          <w:t>пунктами 4.2</w:t>
        </w:r>
      </w:hyperlink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hyperlink w:anchor="P269">
        <w:r w:rsidRPr="0039716E">
          <w:rPr>
            <w:rStyle w:val="ac"/>
            <w:rFonts w:ascii="Times New Roman" w:eastAsia="Times New Roman" w:hAnsi="Times New Roman"/>
            <w:color w:val="auto"/>
            <w:sz w:val="26"/>
            <w:szCs w:val="26"/>
            <w:lang w:eastAsia="ru-RU"/>
          </w:rPr>
          <w:t>4.5</w:t>
        </w:r>
      </w:hyperlink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w:anchor="P275">
        <w:r w:rsidRPr="0039716E">
          <w:rPr>
            <w:rStyle w:val="ac"/>
            <w:rFonts w:ascii="Times New Roman" w:eastAsia="Times New Roman" w:hAnsi="Times New Roman"/>
            <w:color w:val="auto"/>
            <w:sz w:val="26"/>
            <w:szCs w:val="26"/>
            <w:lang w:eastAsia="ru-RU"/>
          </w:rPr>
          <w:t>4.7</w:t>
        </w:r>
      </w:hyperlink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hyperlink w:anchor="P315">
        <w:r w:rsidRPr="0039716E">
          <w:rPr>
            <w:rStyle w:val="ac"/>
            <w:rFonts w:ascii="Times New Roman" w:eastAsia="Times New Roman" w:hAnsi="Times New Roman"/>
            <w:color w:val="auto"/>
            <w:sz w:val="26"/>
            <w:szCs w:val="26"/>
            <w:lang w:eastAsia="ru-RU"/>
          </w:rPr>
          <w:t>4.9</w:t>
        </w:r>
      </w:hyperlink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Положения, исчисляются исходя из установленного оклада (</w:t>
      </w:r>
      <w:r w:rsidRPr="0050415B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должностного оклада), исчисленного пропорционально отработанному времени, ставки заработной платы, исчисленной с учетом объема фактической тренерской работы.</w:t>
      </w:r>
      <w:r w:rsidR="008D2D2A" w:rsidRPr="005041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педагогической или учебной (преподавательской) работы.</w:t>
      </w:r>
    </w:p>
    <w:p w:rsidR="006B7B53" w:rsidRPr="0039716E" w:rsidRDefault="006B7B53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41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Выплата стимулирующего характера, предусмотренная </w:t>
      </w:r>
      <w:hyperlink w:anchor="P274">
        <w:r w:rsidRPr="0050415B">
          <w:rPr>
            <w:rStyle w:val="ac"/>
            <w:rFonts w:ascii="Times New Roman" w:eastAsia="Times New Roman" w:hAnsi="Times New Roman"/>
            <w:color w:val="auto"/>
            <w:sz w:val="26"/>
            <w:szCs w:val="26"/>
            <w:lang w:eastAsia="ru-RU"/>
          </w:rPr>
          <w:t>пунктом 4.6</w:t>
        </w:r>
      </w:hyperlink>
      <w:r w:rsidRPr="005041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Положения, исчисляется исходя из ставки заработной платы, исчисленной без учета объема фактической тренерской работы.</w:t>
      </w:r>
      <w:r w:rsidR="008D2D2A" w:rsidRPr="005041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педагогической или учебной (преподавательской) работы.</w:t>
      </w:r>
    </w:p>
    <w:p w:rsidR="006B7B53" w:rsidRPr="0039716E" w:rsidRDefault="006B7B53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4.12. Конкретные размеры выплат стимулирующего характера либо условия их установления со ссылкой на локальный нормативный акт, регулирующий порядок осуществления выплат стимулирующего характера, предусматриваются в трудовом договоре с работником (дополнительном соглашении к трудовому договору).</w:t>
      </w:r>
    </w:p>
    <w:p w:rsidR="006B7B53" w:rsidRPr="0039716E" w:rsidRDefault="006B7B53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5D43" w:rsidRPr="0039716E" w:rsidRDefault="00B15D43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5. </w:t>
      </w:r>
      <w:r w:rsidR="00E21984" w:rsidRPr="0039716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Особенности</w:t>
      </w:r>
      <w:r w:rsidRPr="0039716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оплаты труда руководителя Учреждения,</w:t>
      </w:r>
    </w:p>
    <w:p w:rsidR="00B15D43" w:rsidRPr="0039716E" w:rsidRDefault="00B15D43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его заместителей и главного бухгалтера</w:t>
      </w:r>
    </w:p>
    <w:p w:rsidR="00B15D43" w:rsidRPr="0039716E" w:rsidRDefault="00B15D43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71F0D" w:rsidRPr="0039716E" w:rsidRDefault="00D71F0D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5.1. Заработная плата руководителя Учреждения, его заместителей и главного бухгалтера состоит из должностного оклада, повышающего коэффициента, выплат компенсационного и стимулирующего характера.</w:t>
      </w:r>
    </w:p>
    <w:p w:rsidR="00D71F0D" w:rsidRPr="0039716E" w:rsidRDefault="00D71F0D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5.2. Должностной </w:t>
      </w:r>
      <w:hyperlink w:anchor="P1412">
        <w:r w:rsidRPr="0039716E">
          <w:rPr>
            <w:rStyle w:val="ac"/>
            <w:rFonts w:ascii="Times New Roman" w:eastAsia="Times New Roman" w:hAnsi="Times New Roman"/>
            <w:color w:val="auto"/>
            <w:sz w:val="26"/>
            <w:szCs w:val="26"/>
            <w:lang w:eastAsia="ru-RU"/>
          </w:rPr>
          <w:t>оклад</w:t>
        </w:r>
      </w:hyperlink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руководителю Учреждения устанавливается в соответствии с приложением N </w:t>
      </w:r>
      <w:r w:rsidR="00BA2177"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"Должностной оклад руководителя муниципального учреждения" к настоящему Положению.</w:t>
      </w:r>
    </w:p>
    <w:p w:rsidR="00D71F0D" w:rsidRPr="0039716E" w:rsidRDefault="00D71F0D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5.3. Размеры должностных окладов заместителям руководителя Учреждения, главному бухгалтеру устанавливаются на 15 и 20 процентов ниже должностного оклада руководителя Учреждения соответственно.</w:t>
      </w:r>
    </w:p>
    <w:p w:rsidR="00D71F0D" w:rsidRPr="0039716E" w:rsidRDefault="00D71F0D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5.4. Руководителю Учреждения, его заместителям и главному бухгалтеру в зависимости от штатной численности Учреждения устанавливается к должностному окладу повышающий коэффициент масштаба управления в следующих размерах:</w:t>
      </w:r>
    </w:p>
    <w:p w:rsidR="00B15D43" w:rsidRPr="0039716E" w:rsidRDefault="00B15D43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28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611"/>
        <w:gridCol w:w="2552"/>
        <w:gridCol w:w="2126"/>
      </w:tblGrid>
      <w:tr w:rsidR="0039716E" w:rsidRPr="0039716E" w:rsidTr="00650B5D">
        <w:tc>
          <w:tcPr>
            <w:tcW w:w="4611" w:type="dxa"/>
          </w:tcPr>
          <w:p w:rsidR="00B15D43" w:rsidRPr="0039716E" w:rsidRDefault="00B15D43" w:rsidP="00F60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должности</w:t>
            </w:r>
          </w:p>
        </w:tc>
        <w:tc>
          <w:tcPr>
            <w:tcW w:w="2552" w:type="dxa"/>
          </w:tcPr>
          <w:p w:rsidR="00B15D43" w:rsidRPr="0039716E" w:rsidRDefault="00B15D43" w:rsidP="00F60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Штатная численность Учреждения, ед.</w:t>
            </w:r>
          </w:p>
        </w:tc>
        <w:tc>
          <w:tcPr>
            <w:tcW w:w="2126" w:type="dxa"/>
          </w:tcPr>
          <w:p w:rsidR="00B15D43" w:rsidRPr="0039716E" w:rsidRDefault="00B15D43" w:rsidP="00F60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Размер </w:t>
            </w:r>
          </w:p>
          <w:p w:rsidR="00B15D43" w:rsidRPr="0039716E" w:rsidRDefault="00B15D43" w:rsidP="00F60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повышающего коэффициента</w:t>
            </w:r>
          </w:p>
        </w:tc>
      </w:tr>
      <w:tr w:rsidR="0039716E" w:rsidRPr="0039716E" w:rsidTr="00650B5D">
        <w:tc>
          <w:tcPr>
            <w:tcW w:w="4611" w:type="dxa"/>
          </w:tcPr>
          <w:p w:rsidR="00B15D43" w:rsidRPr="0039716E" w:rsidRDefault="00B15D43" w:rsidP="00D6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Руководитель Учреждения</w:t>
            </w:r>
          </w:p>
        </w:tc>
        <w:tc>
          <w:tcPr>
            <w:tcW w:w="2552" w:type="dxa"/>
            <w:vMerge w:val="restart"/>
          </w:tcPr>
          <w:p w:rsidR="00B15D43" w:rsidRPr="0039716E" w:rsidRDefault="00B15D43" w:rsidP="00D6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50 и выше</w:t>
            </w:r>
          </w:p>
        </w:tc>
        <w:tc>
          <w:tcPr>
            <w:tcW w:w="2126" w:type="dxa"/>
          </w:tcPr>
          <w:p w:rsidR="00B15D43" w:rsidRPr="0039716E" w:rsidRDefault="00B15D43" w:rsidP="00D6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0,20</w:t>
            </w:r>
          </w:p>
        </w:tc>
      </w:tr>
      <w:tr w:rsidR="0039716E" w:rsidRPr="0039716E" w:rsidTr="00650B5D">
        <w:tc>
          <w:tcPr>
            <w:tcW w:w="4611" w:type="dxa"/>
          </w:tcPr>
          <w:p w:rsidR="00B15D43" w:rsidRPr="0039716E" w:rsidRDefault="00B15D43" w:rsidP="00D6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руководителя Учреждения</w:t>
            </w:r>
          </w:p>
        </w:tc>
        <w:tc>
          <w:tcPr>
            <w:tcW w:w="2552" w:type="dxa"/>
            <w:vMerge/>
          </w:tcPr>
          <w:p w:rsidR="00B15D43" w:rsidRPr="0039716E" w:rsidRDefault="00B15D43" w:rsidP="00D6043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</w:tcPr>
          <w:p w:rsidR="00B15D43" w:rsidRPr="0039716E" w:rsidRDefault="00B15D43" w:rsidP="00D6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0,10</w:t>
            </w:r>
          </w:p>
        </w:tc>
      </w:tr>
      <w:tr w:rsidR="0039716E" w:rsidRPr="0039716E" w:rsidTr="00650B5D">
        <w:tc>
          <w:tcPr>
            <w:tcW w:w="4611" w:type="dxa"/>
          </w:tcPr>
          <w:p w:rsidR="00B15D43" w:rsidRPr="0039716E" w:rsidRDefault="00B15D43" w:rsidP="00D6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Главный бухгалтер</w:t>
            </w:r>
          </w:p>
        </w:tc>
        <w:tc>
          <w:tcPr>
            <w:tcW w:w="2552" w:type="dxa"/>
            <w:vMerge/>
          </w:tcPr>
          <w:p w:rsidR="00B15D43" w:rsidRPr="0039716E" w:rsidRDefault="00B15D43" w:rsidP="00D6043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</w:tcPr>
          <w:p w:rsidR="00B15D43" w:rsidRPr="0039716E" w:rsidRDefault="00B15D43" w:rsidP="00D6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0,05</w:t>
            </w:r>
          </w:p>
        </w:tc>
      </w:tr>
      <w:tr w:rsidR="0039716E" w:rsidRPr="0039716E" w:rsidTr="00650B5D">
        <w:tc>
          <w:tcPr>
            <w:tcW w:w="4611" w:type="dxa"/>
          </w:tcPr>
          <w:p w:rsidR="00B15D43" w:rsidRPr="0039716E" w:rsidRDefault="00B15D43" w:rsidP="00D6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Руководитель Учреждения</w:t>
            </w:r>
          </w:p>
        </w:tc>
        <w:tc>
          <w:tcPr>
            <w:tcW w:w="2552" w:type="dxa"/>
            <w:vMerge w:val="restart"/>
          </w:tcPr>
          <w:p w:rsidR="00B15D43" w:rsidRPr="0039716E" w:rsidRDefault="00B15D43" w:rsidP="00D6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менее 50</w:t>
            </w:r>
          </w:p>
        </w:tc>
        <w:tc>
          <w:tcPr>
            <w:tcW w:w="2126" w:type="dxa"/>
          </w:tcPr>
          <w:p w:rsidR="00B15D43" w:rsidRPr="0039716E" w:rsidRDefault="00B15D43" w:rsidP="00D6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0,10</w:t>
            </w:r>
          </w:p>
        </w:tc>
      </w:tr>
      <w:tr w:rsidR="0039716E" w:rsidRPr="0039716E" w:rsidTr="00650B5D">
        <w:tc>
          <w:tcPr>
            <w:tcW w:w="4611" w:type="dxa"/>
          </w:tcPr>
          <w:p w:rsidR="00B15D43" w:rsidRPr="0039716E" w:rsidRDefault="00B15D43" w:rsidP="00D6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Заместитель руководителя Учреждения</w:t>
            </w:r>
          </w:p>
        </w:tc>
        <w:tc>
          <w:tcPr>
            <w:tcW w:w="2552" w:type="dxa"/>
            <w:vMerge/>
          </w:tcPr>
          <w:p w:rsidR="00B15D43" w:rsidRPr="0039716E" w:rsidRDefault="00B15D43" w:rsidP="00D6043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</w:tcPr>
          <w:p w:rsidR="00B15D43" w:rsidRPr="0039716E" w:rsidRDefault="00B15D43" w:rsidP="00D6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71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0,05</w:t>
            </w:r>
          </w:p>
        </w:tc>
      </w:tr>
    </w:tbl>
    <w:p w:rsidR="00B15D43" w:rsidRPr="0039716E" w:rsidRDefault="00B15D43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71F0D" w:rsidRPr="0039716E" w:rsidRDefault="00D71F0D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Размер выплаты по повышающему коэффициенту к должностному окладу определяется путем умножения размера должностного оклада работника, исчисленного пропорционально отработанному времени, на повышающий коэффициент.</w:t>
      </w:r>
    </w:p>
    <w:p w:rsidR="00D71F0D" w:rsidRPr="0039716E" w:rsidRDefault="00D71F0D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5.5. С учетом условий труда руководителю Учреждения, его заместителям и главному бухгалтеру к должностному окладу могут устанавливаться выплаты </w:t>
      </w:r>
      <w:r w:rsidR="00603A2A" w:rsidRPr="004D564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компенсационного характера в порядке и на условиях, предусмотренных</w:t>
      </w:r>
      <w:r w:rsidR="00603A2A" w:rsidRPr="00603A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hyperlink w:anchor="P210">
        <w:r w:rsidRPr="0039716E">
          <w:rPr>
            <w:rStyle w:val="ac"/>
            <w:rFonts w:ascii="Times New Roman" w:eastAsia="Times New Roman" w:hAnsi="Times New Roman"/>
            <w:color w:val="auto"/>
            <w:sz w:val="26"/>
            <w:szCs w:val="26"/>
            <w:lang w:eastAsia="ru-RU"/>
          </w:rPr>
          <w:t>разделом 3</w:t>
        </w:r>
      </w:hyperlink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Положения.</w:t>
      </w:r>
    </w:p>
    <w:p w:rsidR="00D71F0D" w:rsidRPr="0039716E" w:rsidRDefault="00D71F0D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Выплаты компенсационного характера руководителю Учреждения устанавливаются органом местного самоуправления, осуществляющим функции и полномочия учредителя Учреждения.</w:t>
      </w:r>
    </w:p>
    <w:p w:rsidR="00D71F0D" w:rsidRPr="0039716E" w:rsidRDefault="00D71F0D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5.6. Руководителю Учреждения могут устанавливаться следующие выплаты стимулирующего характера:</w:t>
      </w:r>
    </w:p>
    <w:p w:rsidR="00D71F0D" w:rsidRPr="0039716E" w:rsidRDefault="00D71F0D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премиальные выплаты по итогам работы, в том числе:</w:t>
      </w:r>
    </w:p>
    <w:p w:rsidR="00D71F0D" w:rsidRPr="0039716E" w:rsidRDefault="00D71F0D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премия по итогам работы;</w:t>
      </w:r>
    </w:p>
    <w:p w:rsidR="00D71F0D" w:rsidRPr="0039716E" w:rsidRDefault="00D71F0D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премия за выполнение особо важных и сложных работ.</w:t>
      </w:r>
    </w:p>
    <w:p w:rsidR="00D71F0D" w:rsidRPr="0039716E" w:rsidRDefault="00D71F0D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5.6.1. Премирование руководителя Учреждения осуществляется в соответствии с критериями оценки и целевыми показателями эффективности работы Учреждения и индивидуальных показателей руководителя, характеризующих исполнение его должностных обязанностей.</w:t>
      </w:r>
    </w:p>
    <w:p w:rsidR="00BB1F75" w:rsidRPr="0039716E" w:rsidRDefault="00BB1F75" w:rsidP="00BB1F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Размеры премии руководителя Учреждения, порядок и критерии премирования руководителя Учреждения устанавливаются администрацией муниципального образования «Анивский городской округ», осуществляющей функции и полномочия учредителя Учреждения.</w:t>
      </w:r>
    </w:p>
    <w:p w:rsidR="00BB1F75" w:rsidRPr="0039716E" w:rsidRDefault="00BB1F75" w:rsidP="00BB1F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415B">
        <w:rPr>
          <w:rFonts w:ascii="Times New Roman" w:eastAsia="Times New Roman" w:hAnsi="Times New Roman" w:cs="Times New Roman"/>
          <w:sz w:val="26"/>
          <w:szCs w:val="26"/>
          <w:lang w:eastAsia="ru-RU"/>
        </w:rPr>
        <w:t>В качестве одного из критериев оценки деятельности руководителя при установлении ему премии по итогам работы в обязательном порядке устанавливается выполнение квоты по приему на работу инвалидов.</w:t>
      </w:r>
    </w:p>
    <w:p w:rsidR="00D71F0D" w:rsidRPr="0039716E" w:rsidRDefault="00D71F0D" w:rsidP="00AC45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5.6.2. Премия за выполнение особо важных и сложных работ устанавливается </w:t>
      </w:r>
      <w:r w:rsidR="00A36818"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администрацией муниципального образования «Анивский городской округ», осуществляющей функции и полномочия учредителя Учреждения, </w:t>
      </w: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наиболее отличившимся </w:t>
      </w:r>
      <w:r w:rsidR="004342C0"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руководителям</w:t>
      </w: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Учреждений по согласованию с </w:t>
      </w:r>
      <w:r w:rsidR="00AC4533"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курирующим вице-мэром администрации муниципального образования «Анивский городской округ», осуществляющим контроль за деятельностью и координацию работы Учреждения, по </w:t>
      </w: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форме </w:t>
      </w:r>
      <w:hyperlink w:anchor="P1443">
        <w:r w:rsidRPr="0039716E">
          <w:rPr>
            <w:rStyle w:val="ac"/>
            <w:rFonts w:ascii="Times New Roman" w:eastAsia="Times New Roman" w:hAnsi="Times New Roman"/>
            <w:color w:val="auto"/>
            <w:sz w:val="26"/>
            <w:szCs w:val="26"/>
            <w:lang w:eastAsia="ru-RU"/>
          </w:rPr>
          <w:t>представления</w:t>
        </w:r>
      </w:hyperlink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премировании </w:t>
      </w:r>
      <w:r w:rsidR="004342C0"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руководителя</w:t>
      </w: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Учреждения за выполнение особо важных и сложных работ, предусмотренной приложением N </w:t>
      </w:r>
      <w:r w:rsidR="00C52346"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Положению.</w:t>
      </w:r>
    </w:p>
    <w:p w:rsidR="00D71F0D" w:rsidRPr="0039716E" w:rsidRDefault="00D71F0D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Премия за выполнение особо важных и сложных работ устанавливается руководителю Учреждения исходя из следующих критериев:</w:t>
      </w:r>
    </w:p>
    <w:p w:rsidR="00D71F0D" w:rsidRPr="0039716E" w:rsidRDefault="00D71F0D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- качественное и оперативное выполнение особо важных и срочных заданий и поручений Правительства Сахалинской области, руководителя органа местного самоуправления Сахалинской области, осуществляющего функции и полномочия учредителя Учреждения;</w:t>
      </w:r>
    </w:p>
    <w:p w:rsidR="00D71F0D" w:rsidRPr="0039716E" w:rsidRDefault="00D71F0D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- внедрение новых форм и методов работы, способствующих достижению высоких конечных результатов деятельности, в том числе снижению бюджетных расходов и увеличению прибыли Учреждения от приносящей доход деятельности.</w:t>
      </w:r>
    </w:p>
    <w:p w:rsidR="00603A2A" w:rsidRPr="0039716E" w:rsidRDefault="00D71F0D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5.7. </w:t>
      </w:r>
      <w:r w:rsidR="00603A2A" w:rsidRPr="004D56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Заместителям руководителя Учреждения, главному бухгалтеру </w:t>
      </w:r>
      <w:r w:rsidR="00603A2A" w:rsidRPr="004D564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устанавливаются стимулирующие выплаты, предусмотренные подпунктом 4.1.4 настоящего Положения, осуществляемые в порядке и на условиях, предусмотренных разделом 4 настоящего Положения.</w:t>
      </w:r>
    </w:p>
    <w:p w:rsidR="00B5601F" w:rsidRPr="0039716E" w:rsidRDefault="00D71F0D" w:rsidP="001D7D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5.8. </w:t>
      </w:r>
      <w:r w:rsidR="00F23AAD"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Премии по итогам работы, предусмотренные руководителю Учреждения, его заместителям и главному бухгалтеру, определяются исходя из установленного должностного оклада, исчисленного пропорционально отработанному времени.</w:t>
      </w:r>
    </w:p>
    <w:p w:rsidR="00B5601F" w:rsidRPr="0039716E" w:rsidRDefault="00B5601F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5D43" w:rsidRPr="0039716E" w:rsidRDefault="00B15D43" w:rsidP="00B560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6. Фонд оплаты труда и другие вопросы</w:t>
      </w:r>
    </w:p>
    <w:p w:rsidR="00B15D43" w:rsidRPr="0039716E" w:rsidRDefault="00B15D43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0436A" w:rsidRPr="0039716E" w:rsidRDefault="00A0436A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6.1. Фонд оплаты труда работников Учреждения формируется на календарный год исходя из объема субсидий, поступающих в установленном порядке Учреждению из местного бюджета, и средств, поступающих от приносящей доход деятельности.</w:t>
      </w:r>
    </w:p>
    <w:p w:rsidR="00A0436A" w:rsidRPr="0039716E" w:rsidRDefault="00A0436A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Средства для формирования фонда оплаты труда определяются исходя из количества профессий, должностей, предусмотренных штатным расписанием Учреждения, и размеров окладов (должностных окладов), ставок заработной платы по каждой профессии, должности, повышающих коэффициентов, выплат компенсационного и стимулирующего характера.</w:t>
      </w:r>
    </w:p>
    <w:p w:rsidR="00A0436A" w:rsidRPr="0039716E" w:rsidRDefault="00A0436A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6.2. При планировании объемов средств, необходимых на оплату работы в ночное время, выходные, нерабочие праздничные дни, а также на оплату работы лиц, исполняющих обязанности работников, находящихся в отпуске, расчет производится только по должностям (профессиям), обеспечивающим непрерывный (круглосуточный) процесс деятельности Учреждения.</w:t>
      </w:r>
    </w:p>
    <w:p w:rsidR="00A0436A" w:rsidRPr="0039716E" w:rsidRDefault="00A0436A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Перечень должностей работников, обеспечивающих непрерывный (круглосуточный) процесс деятельности, устанавливается локальным нормативным актом Учреждения с учетом мнения представительного органа работников Учреждения.</w:t>
      </w:r>
    </w:p>
    <w:p w:rsidR="00A0436A" w:rsidRPr="0039716E" w:rsidRDefault="00A0436A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6.3. При формировании фонда оплаты труда работников Учреждения</w:t>
      </w:r>
      <w:r w:rsidR="00F60C5A"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B5E50"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предусматриваются средства </w:t>
      </w: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выплату премий в соответствии с </w:t>
      </w:r>
      <w:hyperlink w:anchor="P245">
        <w:r w:rsidRPr="0039716E">
          <w:rPr>
            <w:rStyle w:val="ac"/>
            <w:rFonts w:ascii="Times New Roman" w:eastAsia="Times New Roman" w:hAnsi="Times New Roman"/>
            <w:color w:val="auto"/>
            <w:sz w:val="26"/>
            <w:szCs w:val="26"/>
            <w:lang w:eastAsia="ru-RU"/>
          </w:rPr>
          <w:t>подпунктом 4.1.4</w:t>
        </w:r>
      </w:hyperlink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Положения (в расчете на год без учета средств, поступающих от приносящей доход деятельности):</w:t>
      </w:r>
    </w:p>
    <w:p w:rsidR="00521CFF" w:rsidRPr="0039716E" w:rsidRDefault="00521CFF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руководитель, заместитель </w:t>
      </w:r>
      <w:r w:rsidR="00F60C5A"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руководителя, главный бухгалтер - в размере 6,0 окладов</w:t>
      </w: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521CFF" w:rsidRPr="0050415B" w:rsidRDefault="00521CFF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415B">
        <w:rPr>
          <w:rFonts w:ascii="Times New Roman" w:eastAsia="Times New Roman" w:hAnsi="Times New Roman" w:cs="Times New Roman"/>
          <w:sz w:val="26"/>
          <w:szCs w:val="26"/>
          <w:lang w:eastAsia="ru-RU"/>
        </w:rPr>
        <w:t>- педагогические работники, работники физической культуры и спорта</w:t>
      </w:r>
      <w:r w:rsidR="00F60C5A" w:rsidRPr="005041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10,8 окладов;</w:t>
      </w:r>
    </w:p>
    <w:p w:rsidR="00F60C5A" w:rsidRPr="0050415B" w:rsidRDefault="00F60C5A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415B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остальной основной персонал – 8,4 окладов;</w:t>
      </w:r>
    </w:p>
    <w:p w:rsidR="00F60C5A" w:rsidRPr="0039716E" w:rsidRDefault="00F60C5A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41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A36818" w:rsidRPr="0050415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остальной административно</w:t>
      </w:r>
      <w:r w:rsidR="00710CD1" w:rsidRPr="005041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-управленческий и вспомогательный </w:t>
      </w:r>
      <w:r w:rsidRPr="0050415B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персонал – 7,8 окладов.</w:t>
      </w:r>
    </w:p>
    <w:p w:rsidR="00A0436A" w:rsidRPr="0039716E" w:rsidRDefault="00A0436A" w:rsidP="00D60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6.4. Планирование средств на выплаты по повышающим коэффициентам, на выплаты компенсационного характера, кроме предусмотренных </w:t>
      </w:r>
      <w:hyperlink w:anchor="P221">
        <w:r w:rsidRPr="0039716E">
          <w:rPr>
            <w:rStyle w:val="ac"/>
            <w:rFonts w:ascii="Times New Roman" w:eastAsia="Times New Roman" w:hAnsi="Times New Roman"/>
            <w:color w:val="auto"/>
            <w:sz w:val="26"/>
            <w:szCs w:val="26"/>
            <w:lang w:eastAsia="ru-RU"/>
          </w:rPr>
          <w:t>подпунктом 3.1.3</w:t>
        </w:r>
      </w:hyperlink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Положения, и стимулирующие выплаты, кроме предусмотренных </w:t>
      </w:r>
      <w:hyperlink w:anchor="P245">
        <w:r w:rsidRPr="0039716E">
          <w:rPr>
            <w:rStyle w:val="ac"/>
            <w:rFonts w:ascii="Times New Roman" w:eastAsia="Times New Roman" w:hAnsi="Times New Roman"/>
            <w:color w:val="auto"/>
            <w:sz w:val="26"/>
            <w:szCs w:val="26"/>
            <w:lang w:eastAsia="ru-RU"/>
          </w:rPr>
          <w:t>подпунктом 4.1.4</w:t>
        </w:r>
      </w:hyperlink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Положения, производятся исходя из фактического наличия оснований для их установления.</w:t>
      </w:r>
    </w:p>
    <w:p w:rsidR="00A0436A" w:rsidRPr="0039716E" w:rsidRDefault="00A0436A" w:rsidP="00B560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6.5. </w:t>
      </w:r>
      <w:r w:rsidR="00B471A6"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Формирование фонда оплаты труда работников Учреждения осуществляется с учетом финансового обеспечения выплаты районного коэффициента и процентных надбавок в соответствии с законодательством Российской Федерации и законодательством Сахалинской области</w:t>
      </w: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C378F" w:rsidRPr="001C378F" w:rsidRDefault="00A0436A" w:rsidP="001C378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7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6.6. </w:t>
      </w:r>
      <w:r w:rsidR="001C378F" w:rsidRPr="001C378F">
        <w:rPr>
          <w:rFonts w:ascii="Times New Roman" w:hAnsi="Times New Roman" w:cs="Times New Roman"/>
          <w:sz w:val="26"/>
          <w:szCs w:val="26"/>
        </w:rPr>
        <w:t xml:space="preserve">Экономия фонда оплаты труда Учреждения может быть использована для оказания материальной помощи и выплаты единовременных премий, не входящих в </w:t>
      </w:r>
      <w:r w:rsidR="001C378F" w:rsidRPr="001C378F">
        <w:rPr>
          <w:rFonts w:ascii="Times New Roman" w:hAnsi="Times New Roman" w:cs="Times New Roman"/>
          <w:sz w:val="26"/>
          <w:szCs w:val="26"/>
        </w:rPr>
        <w:lastRenderedPageBreak/>
        <w:t>систему оплаты труда.</w:t>
      </w:r>
      <w:r w:rsidR="001C378F" w:rsidRPr="001C378F">
        <w:rPr>
          <w:rFonts w:ascii="Times New Roman" w:hAnsi="Times New Roman" w:cs="Times New Roman"/>
          <w:sz w:val="26"/>
          <w:szCs w:val="26"/>
        </w:rPr>
        <w:tab/>
      </w:r>
    </w:p>
    <w:p w:rsidR="001C378F" w:rsidRPr="001C378F" w:rsidRDefault="001C378F" w:rsidP="001C378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C378F">
        <w:rPr>
          <w:rFonts w:ascii="Times New Roman" w:hAnsi="Times New Roman" w:cs="Times New Roman"/>
          <w:sz w:val="26"/>
          <w:szCs w:val="26"/>
        </w:rPr>
        <w:t>Порядок, конкретные размеры и условия оказания материальной помощи, случаи выплаты и размеры единовременных премий работникам Учреждения (за исключением руководителя Учреждения) устанавливаются локальным нормативным актом Учреждения о выплатах за счет экономии фонда оплаты труда или коллективным договором в соответствии с типовым Положением администрации Анивского городского округа.</w:t>
      </w:r>
    </w:p>
    <w:p w:rsidR="00603A2A" w:rsidRPr="00603A2A" w:rsidRDefault="001C378F" w:rsidP="001C378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C378F">
        <w:rPr>
          <w:rFonts w:ascii="Times New Roman" w:hAnsi="Times New Roman" w:cs="Times New Roman"/>
          <w:sz w:val="26"/>
          <w:szCs w:val="26"/>
        </w:rPr>
        <w:t>Порядок, конкретные размеры и условия оказания материальной помощи, случаи выплаты и размеры единовременных премий руководителю Учреждения устанавливаются администрацией муниципального образования «Анивский городской округ», осуществляющей функции и полномочия учредителя Учреждения, с учетом типового Положения администрации Анивского городского округа</w:t>
      </w:r>
      <w:r>
        <w:rPr>
          <w:rFonts w:ascii="Times New Roman" w:hAnsi="Times New Roman" w:cs="Times New Roman"/>
          <w:sz w:val="26"/>
          <w:szCs w:val="26"/>
        </w:rPr>
        <w:t>.</w:t>
      </w:r>
    </w:p>
    <w:sectPr w:rsidR="00603A2A" w:rsidRPr="00603A2A" w:rsidSect="00F60C5A">
      <w:headerReference w:type="default" r:id="rId14"/>
      <w:footerReference w:type="first" r:id="rId15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10BC" w:rsidRDefault="009A10BC">
      <w:pPr>
        <w:spacing w:after="0" w:line="240" w:lineRule="auto"/>
      </w:pPr>
      <w:r>
        <w:separator/>
      </w:r>
    </w:p>
  </w:endnote>
  <w:endnote w:type="continuationSeparator" w:id="0">
    <w:p w:rsidR="009A10BC" w:rsidRDefault="009A1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charset w:val="0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B5D" w:rsidRPr="001067EA" w:rsidRDefault="00650B5D">
    <w:pPr>
      <w:pStyle w:val="a3"/>
      <w:rPr>
        <w:lang w:val="en-US"/>
      </w:rPr>
    </w:pPr>
    <w:r>
      <w:rPr>
        <w:rFonts w:cs="Arial"/>
        <w:b/>
        <w:szCs w:val="18"/>
      </w:rPr>
      <w:t>00621(п)</w:t>
    </w:r>
    <w:r>
      <w:rPr>
        <w:rFonts w:cs="Arial"/>
        <w:szCs w:val="18"/>
        <w:lang w:val="en-US"/>
      </w:rPr>
      <w:t>(</w:t>
    </w:r>
    <w:r w:rsidRPr="00C75F4B">
      <w:rPr>
        <w:rFonts w:cs="Arial"/>
        <w:szCs w:val="18"/>
      </w:rPr>
      <w:t xml:space="preserve"> </w:t>
    </w:r>
    <w:r w:rsidRPr="0088654F">
      <w:rPr>
        <w:rFonts w:cs="Arial"/>
        <w:szCs w:val="18"/>
      </w:rPr>
      <w:t>Версия</w:t>
    </w:r>
    <w:r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10BC" w:rsidRDefault="009A10BC">
      <w:pPr>
        <w:spacing w:after="0" w:line="240" w:lineRule="auto"/>
      </w:pPr>
      <w:r>
        <w:separator/>
      </w:r>
    </w:p>
  </w:footnote>
  <w:footnote w:type="continuationSeparator" w:id="0">
    <w:p w:rsidR="009A10BC" w:rsidRDefault="009A10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B5D" w:rsidRPr="00D15934" w:rsidRDefault="00650B5D" w:rsidP="00650B5D">
    <w:pPr>
      <w:pStyle w:val="aa"/>
      <w:framePr w:wrap="auto" w:vAnchor="text" w:hAnchor="margin" w:xAlign="center" w:y="1"/>
      <w:rPr>
        <w:rStyle w:val="ad"/>
        <w:sz w:val="26"/>
        <w:szCs w:val="26"/>
      </w:rPr>
    </w:pPr>
    <w:r w:rsidRPr="00D15934">
      <w:rPr>
        <w:rStyle w:val="ad"/>
        <w:sz w:val="26"/>
        <w:szCs w:val="26"/>
      </w:rPr>
      <w:fldChar w:fldCharType="begin"/>
    </w:r>
    <w:r w:rsidRPr="00D15934">
      <w:rPr>
        <w:rStyle w:val="ad"/>
        <w:sz w:val="26"/>
        <w:szCs w:val="26"/>
      </w:rPr>
      <w:instrText xml:space="preserve">PAGE  </w:instrText>
    </w:r>
    <w:r w:rsidRPr="00D15934">
      <w:rPr>
        <w:rStyle w:val="ad"/>
        <w:sz w:val="26"/>
        <w:szCs w:val="26"/>
      </w:rPr>
      <w:fldChar w:fldCharType="separate"/>
    </w:r>
    <w:r w:rsidR="000E3607">
      <w:rPr>
        <w:rStyle w:val="ad"/>
        <w:noProof/>
        <w:sz w:val="26"/>
        <w:szCs w:val="26"/>
      </w:rPr>
      <w:t>16</w:t>
    </w:r>
    <w:r w:rsidRPr="00D15934">
      <w:rPr>
        <w:rStyle w:val="ad"/>
        <w:sz w:val="26"/>
        <w:szCs w:val="26"/>
      </w:rPr>
      <w:fldChar w:fldCharType="end"/>
    </w:r>
  </w:p>
  <w:p w:rsidR="00650B5D" w:rsidRDefault="00650B5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F06F2"/>
    <w:multiLevelType w:val="multilevel"/>
    <w:tmpl w:val="28DAAF6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">
    <w:nsid w:val="241918B7"/>
    <w:multiLevelType w:val="hybridMultilevel"/>
    <w:tmpl w:val="D13690E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6A2D88"/>
    <w:multiLevelType w:val="multilevel"/>
    <w:tmpl w:val="34A041AA"/>
    <w:lvl w:ilvl="0">
      <w:start w:val="1"/>
      <w:numFmt w:val="decimal"/>
      <w:lvlText w:val="%1."/>
      <w:lvlJc w:val="left"/>
      <w:pPr>
        <w:ind w:left="103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5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3">
    <w:nsid w:val="4E991A8E"/>
    <w:multiLevelType w:val="hybridMultilevel"/>
    <w:tmpl w:val="F0CE9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7156BB"/>
    <w:multiLevelType w:val="hybridMultilevel"/>
    <w:tmpl w:val="F4B66A84"/>
    <w:lvl w:ilvl="0" w:tplc="694CE0E2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FD3"/>
    <w:rsid w:val="000036D1"/>
    <w:rsid w:val="00012E4B"/>
    <w:rsid w:val="00012FEE"/>
    <w:rsid w:val="000840E3"/>
    <w:rsid w:val="00086C28"/>
    <w:rsid w:val="000A05D8"/>
    <w:rsid w:val="000A704A"/>
    <w:rsid w:val="000B3A76"/>
    <w:rsid w:val="000B5939"/>
    <w:rsid w:val="000B6C73"/>
    <w:rsid w:val="000E3607"/>
    <w:rsid w:val="00103F4C"/>
    <w:rsid w:val="00105EAC"/>
    <w:rsid w:val="00106657"/>
    <w:rsid w:val="00125D8F"/>
    <w:rsid w:val="001358F2"/>
    <w:rsid w:val="00151D2C"/>
    <w:rsid w:val="00160EC1"/>
    <w:rsid w:val="00171837"/>
    <w:rsid w:val="001B0498"/>
    <w:rsid w:val="001B5E50"/>
    <w:rsid w:val="001B6BC9"/>
    <w:rsid w:val="001C378F"/>
    <w:rsid w:val="001D2110"/>
    <w:rsid w:val="001D747C"/>
    <w:rsid w:val="001D7DE0"/>
    <w:rsid w:val="001F405E"/>
    <w:rsid w:val="001F587B"/>
    <w:rsid w:val="00222ABE"/>
    <w:rsid w:val="00226007"/>
    <w:rsid w:val="00227A60"/>
    <w:rsid w:val="002400AC"/>
    <w:rsid w:val="00265AE9"/>
    <w:rsid w:val="00272FD3"/>
    <w:rsid w:val="002877B1"/>
    <w:rsid w:val="00296446"/>
    <w:rsid w:val="002A099C"/>
    <w:rsid w:val="002B64AA"/>
    <w:rsid w:val="002C7DC9"/>
    <w:rsid w:val="002E325A"/>
    <w:rsid w:val="002E45BD"/>
    <w:rsid w:val="002F306A"/>
    <w:rsid w:val="003125A8"/>
    <w:rsid w:val="003510F6"/>
    <w:rsid w:val="003622DE"/>
    <w:rsid w:val="00376259"/>
    <w:rsid w:val="0038202B"/>
    <w:rsid w:val="00384F22"/>
    <w:rsid w:val="0039716E"/>
    <w:rsid w:val="00404A50"/>
    <w:rsid w:val="004342C0"/>
    <w:rsid w:val="00443DB7"/>
    <w:rsid w:val="00445CB4"/>
    <w:rsid w:val="0044646A"/>
    <w:rsid w:val="0047230C"/>
    <w:rsid w:val="0048123A"/>
    <w:rsid w:val="004B1CDD"/>
    <w:rsid w:val="004D564B"/>
    <w:rsid w:val="004F2E12"/>
    <w:rsid w:val="0050415B"/>
    <w:rsid w:val="00507812"/>
    <w:rsid w:val="00521CFF"/>
    <w:rsid w:val="005243EA"/>
    <w:rsid w:val="00551FF9"/>
    <w:rsid w:val="00554181"/>
    <w:rsid w:val="00561275"/>
    <w:rsid w:val="005674C7"/>
    <w:rsid w:val="00577C4A"/>
    <w:rsid w:val="005918FC"/>
    <w:rsid w:val="0059231E"/>
    <w:rsid w:val="005A71E0"/>
    <w:rsid w:val="005B71DC"/>
    <w:rsid w:val="005C5C00"/>
    <w:rsid w:val="005D072A"/>
    <w:rsid w:val="005E24B3"/>
    <w:rsid w:val="005F7A10"/>
    <w:rsid w:val="00603A2A"/>
    <w:rsid w:val="00605668"/>
    <w:rsid w:val="00616CF3"/>
    <w:rsid w:val="0063770A"/>
    <w:rsid w:val="00650B5D"/>
    <w:rsid w:val="00655C2F"/>
    <w:rsid w:val="00674AB5"/>
    <w:rsid w:val="006930FA"/>
    <w:rsid w:val="00695B20"/>
    <w:rsid w:val="006B7B53"/>
    <w:rsid w:val="006F487B"/>
    <w:rsid w:val="0071092B"/>
    <w:rsid w:val="00710CD1"/>
    <w:rsid w:val="00741F09"/>
    <w:rsid w:val="0074769B"/>
    <w:rsid w:val="00757004"/>
    <w:rsid w:val="00763437"/>
    <w:rsid w:val="007760F1"/>
    <w:rsid w:val="00781311"/>
    <w:rsid w:val="007825A2"/>
    <w:rsid w:val="0079279B"/>
    <w:rsid w:val="007958A9"/>
    <w:rsid w:val="007A711F"/>
    <w:rsid w:val="007B2FB4"/>
    <w:rsid w:val="007E2977"/>
    <w:rsid w:val="008065F0"/>
    <w:rsid w:val="00814652"/>
    <w:rsid w:val="00825B39"/>
    <w:rsid w:val="008472BC"/>
    <w:rsid w:val="00862315"/>
    <w:rsid w:val="0086484B"/>
    <w:rsid w:val="00866176"/>
    <w:rsid w:val="008A3B60"/>
    <w:rsid w:val="008B36FA"/>
    <w:rsid w:val="008C2F4F"/>
    <w:rsid w:val="008C4297"/>
    <w:rsid w:val="008D2B42"/>
    <w:rsid w:val="008D2D2A"/>
    <w:rsid w:val="008F454B"/>
    <w:rsid w:val="0090696D"/>
    <w:rsid w:val="0090710B"/>
    <w:rsid w:val="009126E2"/>
    <w:rsid w:val="00937C85"/>
    <w:rsid w:val="00955D0D"/>
    <w:rsid w:val="00961095"/>
    <w:rsid w:val="0099340C"/>
    <w:rsid w:val="009A10BC"/>
    <w:rsid w:val="00A0436A"/>
    <w:rsid w:val="00A07741"/>
    <w:rsid w:val="00A209E7"/>
    <w:rsid w:val="00A26920"/>
    <w:rsid w:val="00A36818"/>
    <w:rsid w:val="00A82D7E"/>
    <w:rsid w:val="00A86919"/>
    <w:rsid w:val="00A91509"/>
    <w:rsid w:val="00A92FB2"/>
    <w:rsid w:val="00AA4E07"/>
    <w:rsid w:val="00AC4533"/>
    <w:rsid w:val="00AD07B7"/>
    <w:rsid w:val="00AD56C4"/>
    <w:rsid w:val="00B042A1"/>
    <w:rsid w:val="00B1134D"/>
    <w:rsid w:val="00B1509A"/>
    <w:rsid w:val="00B15D43"/>
    <w:rsid w:val="00B471A6"/>
    <w:rsid w:val="00B53487"/>
    <w:rsid w:val="00B5601F"/>
    <w:rsid w:val="00B641B5"/>
    <w:rsid w:val="00B76D39"/>
    <w:rsid w:val="00B938D2"/>
    <w:rsid w:val="00BA1A8C"/>
    <w:rsid w:val="00BA2177"/>
    <w:rsid w:val="00BB0536"/>
    <w:rsid w:val="00BB1F75"/>
    <w:rsid w:val="00BC7CEE"/>
    <w:rsid w:val="00C0259E"/>
    <w:rsid w:val="00C52346"/>
    <w:rsid w:val="00C5635D"/>
    <w:rsid w:val="00C91187"/>
    <w:rsid w:val="00CB252D"/>
    <w:rsid w:val="00CE5334"/>
    <w:rsid w:val="00CF26A1"/>
    <w:rsid w:val="00D06ADC"/>
    <w:rsid w:val="00D1068B"/>
    <w:rsid w:val="00D23482"/>
    <w:rsid w:val="00D323C9"/>
    <w:rsid w:val="00D44E4C"/>
    <w:rsid w:val="00D5048B"/>
    <w:rsid w:val="00D546BF"/>
    <w:rsid w:val="00D60439"/>
    <w:rsid w:val="00D70D61"/>
    <w:rsid w:val="00D71F0D"/>
    <w:rsid w:val="00D75D29"/>
    <w:rsid w:val="00D95092"/>
    <w:rsid w:val="00DB3074"/>
    <w:rsid w:val="00DB309E"/>
    <w:rsid w:val="00DB6717"/>
    <w:rsid w:val="00DC1AF5"/>
    <w:rsid w:val="00E14CE1"/>
    <w:rsid w:val="00E21984"/>
    <w:rsid w:val="00E44D17"/>
    <w:rsid w:val="00EB1205"/>
    <w:rsid w:val="00ED645E"/>
    <w:rsid w:val="00F0650C"/>
    <w:rsid w:val="00F134C7"/>
    <w:rsid w:val="00F23AAD"/>
    <w:rsid w:val="00F25C1D"/>
    <w:rsid w:val="00F541FD"/>
    <w:rsid w:val="00F60C5A"/>
    <w:rsid w:val="00F64575"/>
    <w:rsid w:val="00F71211"/>
    <w:rsid w:val="00FC6851"/>
    <w:rsid w:val="00FD55CD"/>
    <w:rsid w:val="00FF0903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C61F8-69D6-41DA-97B5-8D7D1662E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5D43"/>
    <w:pPr>
      <w:keepNext/>
      <w:spacing w:after="360" w:line="240" w:lineRule="auto"/>
      <w:jc w:val="center"/>
      <w:outlineLvl w:val="0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5D43"/>
    <w:rPr>
      <w:rFonts w:ascii="Times New Roman" w:eastAsia="Times New Roman" w:hAnsi="Times New Roman" w:cs="Times New Roman"/>
      <w:sz w:val="36"/>
      <w:szCs w:val="36"/>
      <w:lang w:eastAsia="ru-RU"/>
    </w:rPr>
  </w:style>
  <w:style w:type="numbering" w:customStyle="1" w:styleId="11">
    <w:name w:val="Нет списка1"/>
    <w:next w:val="a2"/>
    <w:semiHidden/>
    <w:rsid w:val="00B15D43"/>
  </w:style>
  <w:style w:type="paragraph" w:styleId="HTML">
    <w:name w:val="HTML Preformatted"/>
    <w:basedOn w:val="a"/>
    <w:link w:val="HTML0"/>
    <w:rsid w:val="00B15D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B15D4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rsid w:val="00B15D43"/>
    <w:pPr>
      <w:tabs>
        <w:tab w:val="center" w:pos="4320"/>
        <w:tab w:val="right" w:pos="8640"/>
      </w:tabs>
      <w:suppressAutoHyphens/>
      <w:spacing w:after="0" w:line="240" w:lineRule="auto"/>
    </w:pPr>
    <w:rPr>
      <w:rFonts w:ascii="Arial" w:eastAsia="Times New Roman" w:hAnsi="Arial" w:cs="CG Times (W1)"/>
      <w:sz w:val="24"/>
      <w:szCs w:val="20"/>
      <w:lang w:eastAsia="ar-SA"/>
    </w:rPr>
  </w:style>
  <w:style w:type="character" w:customStyle="1" w:styleId="a4">
    <w:name w:val="Нижний колонтитул Знак"/>
    <w:basedOn w:val="a0"/>
    <w:link w:val="a3"/>
    <w:rsid w:val="00B15D43"/>
    <w:rPr>
      <w:rFonts w:ascii="Arial" w:eastAsia="Times New Roman" w:hAnsi="Arial" w:cs="CG Times (W1)"/>
      <w:sz w:val="24"/>
      <w:szCs w:val="20"/>
      <w:lang w:eastAsia="ar-SA"/>
    </w:rPr>
  </w:style>
  <w:style w:type="paragraph" w:styleId="a5">
    <w:name w:val="caption"/>
    <w:basedOn w:val="a"/>
    <w:next w:val="a"/>
    <w:qFormat/>
    <w:rsid w:val="00B15D43"/>
    <w:pPr>
      <w:spacing w:after="12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6">
    <w:name w:val="Знак"/>
    <w:basedOn w:val="a"/>
    <w:rsid w:val="00B15D43"/>
    <w:pPr>
      <w:widowControl w:val="0"/>
      <w:autoSpaceDE w:val="0"/>
      <w:autoSpaceDN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7">
    <w:name w:val="Table Grid"/>
    <w:basedOn w:val="a1"/>
    <w:rsid w:val="00B15D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semiHidden/>
    <w:rsid w:val="00B15D4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semiHidden/>
    <w:rsid w:val="00B15D4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rsid w:val="00B15D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15D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1">
    <w:name w:val="Знак2 Знак Знак1 Знак1 Знак Знак Знак Знак Знак Знак Знак Знак Знак Знак Знак Знак Знак Знак Знак"/>
    <w:basedOn w:val="a"/>
    <w:rsid w:val="00B15D4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Title">
    <w:name w:val="ConsPlusTitle"/>
    <w:rsid w:val="00B15D4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a">
    <w:name w:val="header"/>
    <w:basedOn w:val="a"/>
    <w:link w:val="ab"/>
    <w:rsid w:val="00B15D43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rsid w:val="00B15D43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c">
    <w:name w:val="Hyperlink"/>
    <w:basedOn w:val="a0"/>
    <w:rsid w:val="00B15D43"/>
    <w:rPr>
      <w:rFonts w:cs="Times New Roman"/>
      <w:color w:val="9454C3"/>
      <w:u w:val="single"/>
    </w:rPr>
  </w:style>
  <w:style w:type="character" w:styleId="ad">
    <w:name w:val="page number"/>
    <w:basedOn w:val="a0"/>
    <w:rsid w:val="00B15D43"/>
    <w:rPr>
      <w:rFonts w:cs="Times New Roman"/>
    </w:rPr>
  </w:style>
  <w:style w:type="numbering" w:customStyle="1" w:styleId="2">
    <w:name w:val="Нет списка2"/>
    <w:next w:val="a2"/>
    <w:semiHidden/>
    <w:unhideWhenUsed/>
    <w:rsid w:val="00B15D43"/>
  </w:style>
  <w:style w:type="paragraph" w:customStyle="1" w:styleId="ConsPlusNonformat">
    <w:name w:val="ConsPlusNonformat"/>
    <w:rsid w:val="00650B5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650B5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650B5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650B5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650B5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List Paragraph"/>
    <w:basedOn w:val="a"/>
    <w:uiPriority w:val="34"/>
    <w:qFormat/>
    <w:rsid w:val="001F587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15ACF3B65756950AC6F60430DCEF668BEDC95C6C91D89E936562C3FCE2946E0F5E39FE56A6C479DE9C07EB7F183E05F45387858C4139BL4v5D" TargetMode="External"/><Relationship Id="rId13" Type="http://schemas.openxmlformats.org/officeDocument/2006/relationships/hyperlink" Target="consultantplus://offline/ref=FA7F3DE73C6545AADAEC009BDB494BDA6E52FEA2B42C722002A1E60D829EE64C21A36430E04C4AFC73CC85B065A8133E5079186440eEqFB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5ACF3B65756950AC6F60430DCEF668BEDC95C6C91D89E936562C3FCE2946E0F5E39FE56A6C479DE9C07EB7F183E05F45387858C4139BL4v5D" TargetMode="External"/><Relationship Id="rId12" Type="http://schemas.openxmlformats.org/officeDocument/2006/relationships/hyperlink" Target="consultantplus://offline/ref=FA7F3DE73C6545AADAEC009BDB494BDA6E52FEA2B42C722002A1E60D829EE64C21A36430E1404AFC73CC85B065A8133E5079186440eEqFB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A7F3DE73C6545AADAEC009BDB494BDA6E52FEA2B42C722002A1E60D829EE64C21A36436E14B44AA258384EC23FC003D51791B645CEF5802e7q3B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A9CA22ADD4729A609A771DDAF8C4D06003B3BDD6E19DA276133ABD15379AFD5D87820B7D5B55045B06D5F3B27F4ABDAED06505596BE3E41C1E22271EZ1U6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15ACF3B65756950AC6F60430DCEF668BEDC95C6C91D89E936562C3FCE2946E0F5E39FE56A6C479DE9C07EB7F183E05F45387858C4139BL4v5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6004</Words>
  <Characters>34225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Спорт</dc:creator>
  <cp:keywords/>
  <dc:description/>
  <cp:lastModifiedBy>Татьяна Сергеевна Ким</cp:lastModifiedBy>
  <cp:revision>2</cp:revision>
  <cp:lastPrinted>2025-01-09T01:51:00Z</cp:lastPrinted>
  <dcterms:created xsi:type="dcterms:W3CDTF">2025-01-09T01:51:00Z</dcterms:created>
  <dcterms:modified xsi:type="dcterms:W3CDTF">2025-01-09T01:51:00Z</dcterms:modified>
</cp:coreProperties>
</file>